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4" w:type="dxa"/>
        <w:tblInd w:w="-433" w:type="dxa"/>
        <w:tblLayout w:type="fixed"/>
        <w:tblLook w:val="0000" w:firstRow="0" w:lastRow="0" w:firstColumn="0" w:lastColumn="0" w:noHBand="0" w:noVBand="0"/>
      </w:tblPr>
      <w:tblGrid>
        <w:gridCol w:w="4254"/>
        <w:gridCol w:w="5670"/>
      </w:tblGrid>
      <w:tr w:rsidR="00737FB8">
        <w:trPr>
          <w:trHeight w:val="851"/>
        </w:trPr>
        <w:tc>
          <w:tcPr>
            <w:tcW w:w="4254" w:type="dxa"/>
          </w:tcPr>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ỦY BAN NHÂN DÂN</w:t>
            </w:r>
          </w:p>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THÀNH PHỐ HỒ CHÍ MINH</w:t>
            </w:r>
          </w:p>
          <w:p w:rsidR="00737FB8" w:rsidRDefault="001E5415">
            <w:pPr>
              <w:spacing w:after="0" w:line="240" w:lineRule="auto"/>
              <w:rPr>
                <w:rFonts w:ascii="Times New Roman" w:eastAsia="Times New Roman" w:hAnsi="Times New Roman" w:cs="Times New Roman"/>
                <w:sz w:val="26"/>
                <w:szCs w:val="26"/>
              </w:rPr>
            </w:pPr>
            <w:r>
              <w:rPr>
                <w:noProof/>
                <w:lang w:eastAsia="en-US"/>
              </w:rPr>
              <mc:AlternateContent>
                <mc:Choice Requires="wps">
                  <w:drawing>
                    <wp:anchor distT="0" distB="0" distL="114300" distR="114300" simplePos="0" relativeHeight="251658240" behindDoc="0" locked="0" layoutInCell="1" hidden="0" allowOverlap="1" wp14:anchorId="60BEB47C" wp14:editId="0F1EF2E2">
                      <wp:simplePos x="0" y="0"/>
                      <wp:positionH relativeFrom="column">
                        <wp:posOffset>889000</wp:posOffset>
                      </wp:positionH>
                      <wp:positionV relativeFrom="paragraph">
                        <wp:posOffset>25400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0388" y="3780000"/>
                                <a:ext cx="911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4A530B86" id="_x0000_t32" coordsize="21600,21600" o:spt="32" o:oned="t" path="m,l21600,21600e" filled="f">
                      <v:path arrowok="t" fillok="f" o:connecttype="none"/>
                      <o:lock v:ext="edit" shapetype="t"/>
                    </v:shapetype>
                    <v:shape id="Straight Arrow Connector 5" o:spid="_x0000_s1026" type="#_x0000_t32" style="position:absolute;margin-left:70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im5QEAAMEDAAAOAAAAZHJzL2Uyb0RvYy54bWysU01v2zAMvQ/YfxB0X2yny5YacYohWXcZ&#10;tgBdf4AiybYASRQoNU7+/SglTfdxGYr5IEsi+fgeSa3ujs6yg8ZowHe8mdWcaS9BGT90/PHH/bsl&#10;ZzEJr4QFrzt+0pHfrd++WU2h1XMYwSqNjEB8bKfQ8TGl0FZVlKN2Is4gaE/GHtCJREccKoViInRn&#10;q3ldf6gmQBUQpI6RbrdnI18X/L7XMn3v+6gTsx0nbqmsWNZ9Xqv1SrQDijAaeaEhXsHCCeMp6RVq&#10;K5JgT2j+gnJGIkTo00yCq6DvjdRFA6lp6j/UPIwi6KKFihPDtUzx/8HKb4cdMqM6vuDMC0ctekgo&#10;zDAm9gkRJrYB76mMgGyRqzWF2FLQxu/wcophh1n6sUeX/ySKHTv+fnlb3yyp/aeO33xc1vSdq62P&#10;iUlyuG2a+ZyySnIopuoFI2BMXzQ4ljcdjxdKVy5NKbY4fI2JWFDgc0Am4OHeWFs6az2bKNOi5BE0&#10;X70ViVK6QIqjHwpMBGtUDsnBEYf9xiI7iDwx5cu0KcVvbjnfVsTx7FdMZ3UIT16V3KMW6rNXLJ0C&#10;VdXT+PNMxmnFmdX0WvKueCZh7L94EgnriUvuwbnqebcHdSrNKPc0J4XtZabzIP56LtEvL2/9EwAA&#10;//8DAFBLAwQUAAYACAAAACEAeNloV9oAAAAHAQAADwAAAGRycy9kb3ducmV2LnhtbEyPwU7DMAyG&#10;70i8Q2QkLoglm8YEpe40IXHgyDaJa9aYttA4VZOuZU+Px4WdrE+/9ftzvp58q47UxyYwwnxmQBGX&#10;wTVcIex3r/ePoGKy7GwbmBB+KMK6uL7KbebCyO903KZKSQnHzCLUKXWZ1rGsyds4Cx2xZJ+h9zYJ&#10;9pV2vR2l3Ld6YcxKe9uwXKhtRy81ld/bwSNQHB7mZvPkq/3babz7WJy+xm6HeHszbZ5BJZrS/zKc&#10;9UUdCnE6hIFdVK3w0sgvCWEp45z/8QFhZUAXub70L34BAAD//wMAUEsBAi0AFAAGAAgAAAAhALaD&#10;OJL+AAAA4QEAABMAAAAAAAAAAAAAAAAAAAAAAFtDb250ZW50X1R5cGVzXS54bWxQSwECLQAUAAYA&#10;CAAAACEAOP0h/9YAAACUAQAACwAAAAAAAAAAAAAAAAAvAQAAX3JlbHMvLnJlbHNQSwECLQAUAAYA&#10;CAAAACEAkpAYpuUBAADBAwAADgAAAAAAAAAAAAAAAAAuAgAAZHJzL2Uyb0RvYy54bWxQSwECLQAU&#10;AAYACAAAACEAeNloV9oAAAAHAQAADwAAAAAAAAAAAAAAAAA/BAAAZHJzL2Rvd25yZXYueG1sUEsF&#10;BgAAAAAEAAQA8wAAAEYFAAAAAA==&#10;"/>
                  </w:pict>
                </mc:Fallback>
              </mc:AlternateContent>
            </w:r>
          </w:p>
        </w:tc>
        <w:tc>
          <w:tcPr>
            <w:tcW w:w="5670" w:type="dxa"/>
          </w:tcPr>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737FB8" w:rsidRDefault="001E541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737FB8" w:rsidRDefault="00226BE5">
            <w:pPr>
              <w:pStyle w:val="Heading3"/>
              <w:ind w:firstLine="0"/>
              <w:rPr>
                <w:b/>
                <w:i w:val="0"/>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732155</wp:posOffset>
                      </wp:positionH>
                      <wp:positionV relativeFrom="paragraph">
                        <wp:posOffset>24130</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65pt,1.9pt" to="212.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R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l40zbXNAJ5eaueiAFj&#10;ugdvWT703GiXZYtOHD7HRMkIeoGQkws5pS6ndDSQwcZ9A0VScrLCLksEW4PsIGj8w88my6BYBZkp&#10;ShuzkOp/k87YTIOyWP9LXNAlo3dpIVrtPP4ta5ovpaoT/qL6pDXLfvTDsQyitIO2oyg7b3Jev+d+&#10;oT/9b5vfAAAA//8DAFBLAwQUAAYACAAAACEAKQocgdsAAAAHAQAADwAAAGRycy9kb3ducmV2Lnht&#10;bEyPy07DMBBF90j9B2uQ2FGnD9oqjVNVPFawSAOLLt14SKLG4yh2k8DXM3QDy6N7dedMshttI3rs&#10;fO1IwWwagUAqnKmpVPDx/nK/AeGDJqMbR6jgCz3s0slNomPjBjpgn4dS8Aj5WCuoQmhjKX1RodV+&#10;6lokzj5dZ3Vg7EppOj3wuG3kPIpW0uqa+EKlW3yssDjnF6tg/fyaZ+3w9PadybXMst6Fzfmo1N3t&#10;uN+CCDiGvzL86rM6pOx0chcyXjTMs4cFVxUs+APOl/Ml8+nKMk3kf//0BwAA//8DAFBLAQItABQA&#10;BgAIAAAAIQC2gziS/gAAAOEBAAATAAAAAAAAAAAAAAAAAAAAAABbQ29udGVudF9UeXBlc10ueG1s&#10;UEsBAi0AFAAGAAgAAAAhADj9If/WAAAAlAEAAAsAAAAAAAAAAAAAAAAALwEAAF9yZWxzLy5yZWxz&#10;UEsBAi0AFAAGAAgAAAAhANjFIpG1AQAAtwMAAA4AAAAAAAAAAAAAAAAALgIAAGRycy9lMm9Eb2Mu&#10;eG1sUEsBAi0AFAAGAAgAAAAhACkKHIHbAAAABwEAAA8AAAAAAAAAAAAAAAAADwQAAGRycy9kb3du&#10;cmV2LnhtbFBLBQYAAAAABAAEAPMAAAAXBQAAAAA=&#10;" strokecolor="black [3040]"/>
                  </w:pict>
                </mc:Fallback>
              </mc:AlternateContent>
            </w:r>
            <w:r w:rsidR="001E5415">
              <w:rPr>
                <w:noProof/>
                <w:lang w:eastAsia="en-US"/>
              </w:rPr>
              <mc:AlternateContent>
                <mc:Choice Requires="wps">
                  <w:drawing>
                    <wp:anchor distT="0" distB="0" distL="114300" distR="114300" simplePos="0" relativeHeight="251659264" behindDoc="0" locked="0" layoutInCell="1" hidden="0" allowOverlap="1" wp14:anchorId="315888EA" wp14:editId="2C89576B">
                      <wp:simplePos x="0" y="0"/>
                      <wp:positionH relativeFrom="column">
                        <wp:posOffset>736600</wp:posOffset>
                      </wp:positionH>
                      <wp:positionV relativeFrom="paragraph">
                        <wp:posOffset>25400</wp:posOffset>
                      </wp:positionV>
                      <wp:extent cx="0" cy="12700"/>
                      <wp:effectExtent l="0" t="0" r="19050" b="25400"/>
                      <wp:wrapNone/>
                      <wp:docPr id="6" name="Straight Arrow Connector 6"/>
                      <wp:cNvGraphicFramePr/>
                      <a:graphic xmlns:a="http://schemas.openxmlformats.org/drawingml/2006/main">
                        <a:graphicData uri="http://schemas.microsoft.com/office/word/2010/wordprocessingShape">
                          <wps:wsp>
                            <wps:cNvCnPr/>
                            <wps:spPr>
                              <a:xfrm>
                                <a:off x="4349050" y="3780000"/>
                                <a:ext cx="1993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8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xp5wEAAMIDAAAOAAAAZHJzL2Uyb0RvYy54bWysU9uO2jAQfa/Uf7D8XhJgoUtEWFXQ7UvV&#10;Im37AYPtJJZ809hL4O87Nizby0tVNQ/O2J7LOWfG64eTNeyoMGrvWj6d1JwpJ7zUrm/592+P7+45&#10;iwmcBOOdavlZRf6weftmPYZGzfzgjVTIKImLzRhaPqQUmqqKYlAW4sQH5eiy82gh0Rb7SiKMlN2a&#10;albXy2r0KAN6oWKk093lkm9K/q5TIn3tuqgSMy0nbKmsWNZDXqvNGpoeIQxaXGHAP6CwoB0VvaXa&#10;QQL2jPqPVFYL9NF3aSK8rXzXaaEKB2IzrX9j8zRAUIULiRPDTab4/9KKL8c9Mi1bvuTMgaUWPSUE&#10;3Q+JfUD0I9t650hGj2yZ1RpDbCho6/Z43cWwx0z91KHNfyLFTi2/m9+t6gVpfm75/P19Td9FbXVK&#10;TJDDdLWar+iQCfIod9VrkoAxfVLesmy0PF4x3cBMi9pw/BwTwaDAl4CMwPlHbUxprXFsbPlqMVtQ&#10;HaAB6wwkMm0gytH1JU30RssckoMj9oetQXaEPDLly7ipxC9uud4O4nDxK1cXeuifnSy1BwXyo5Ms&#10;nQPJ6mj+eQZjleTMKHou2SqeCbT5G08CYRxhyU24yJ6tg5fn0o1yToNS0F6HOk/iz/sS/fr0Nj8A&#10;AAD//wMAUEsDBBQABgAIAAAAIQBnZMIn2gAAAAcBAAAPAAAAZHJzL2Rvd25yZXYueG1sTI9BT8Mw&#10;DIXvSPsPkZG4IJZ2YhOUutM0iQNHtklcs8a0hcapmnQt+/V4XMbJen7W8/fy9eRadaI+NJ4R0nkC&#10;irj0tuEK4bB/fXgCFaJha1rPhPBDAdbF7CY3mfUjv9NpFyslIRwyg1DH2GVah7ImZ8Lcd8Tiffre&#10;mSiyr7TtzSjhrtWLJFlpZxqWD7XpaFtT+b0bHAKFYZkmm2dXHd7O4/3H4vw1dnvEu9tp8wIq0hSv&#10;x3DBF3QohOnoB7ZBtaLTlXSJCI8yLv6fPiLIWhe5/s9f/AIAAP//AwBQSwECLQAUAAYACAAAACEA&#10;toM4kv4AAADhAQAAEwAAAAAAAAAAAAAAAAAAAAAAW0NvbnRlbnRfVHlwZXNdLnhtbFBLAQItABQA&#10;BgAIAAAAIQA4/SH/1gAAAJQBAAALAAAAAAAAAAAAAAAAAC8BAABfcmVscy8ucmVsc1BLAQItABQA&#10;BgAIAAAAIQBjaExp5wEAAMIDAAAOAAAAAAAAAAAAAAAAAC4CAABkcnMvZTJvRG9jLnhtbFBLAQIt&#10;ABQABgAIAAAAIQBnZMIn2gAAAAcBAAAPAAAAAAAAAAAAAAAAAEEEAABkcnMvZG93bnJldi54bWxQ&#10;SwUGAAAAAAQABADzAAAASAUAAAAA&#10;"/>
                  </w:pict>
                </mc:Fallback>
              </mc:AlternateContent>
            </w:r>
          </w:p>
        </w:tc>
      </w:tr>
    </w:tbl>
    <w:p w:rsidR="00737FB8" w:rsidRDefault="001E5415">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1</w:t>
      </w:r>
    </w:p>
    <w:p w:rsidR="00737FB8" w:rsidRDefault="001E54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Danh mục thủ tục hành chính, nhóm thủ tục hành chính đáp ứng yêu cầu</w:t>
      </w:r>
      <w:r w:rsidR="00D64B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cung cấp dịch vụ công trực tuyến </w:t>
      </w:r>
      <w:r w:rsidRPr="00221914">
        <w:rPr>
          <w:rFonts w:ascii="Times New Roman" w:eastAsia="Times New Roman" w:hAnsi="Times New Roman" w:cs="Times New Roman"/>
          <w:b/>
          <w:color w:val="FF0000"/>
          <w:sz w:val="28"/>
          <w:szCs w:val="28"/>
        </w:rPr>
        <w:t xml:space="preserve">toàn trình </w:t>
      </w:r>
      <w:r>
        <w:rPr>
          <w:rFonts w:ascii="Times New Roman" w:eastAsia="Times New Roman" w:hAnsi="Times New Roman" w:cs="Times New Roman"/>
          <w:b/>
          <w:sz w:val="28"/>
          <w:szCs w:val="28"/>
        </w:rPr>
        <w:t xml:space="preserve">giai đoạn 2023-2024 (đợt </w:t>
      </w:r>
      <w:r w:rsidR="002C07FA">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p>
    <w:p w:rsidR="00941F56" w:rsidRDefault="00941F56" w:rsidP="00941F56">
      <w:pPr>
        <w:spacing w:before="120" w:after="0" w:line="240" w:lineRule="auto"/>
        <w:jc w:val="center"/>
        <w:rPr>
          <w:rFonts w:ascii="Times New Roman" w:eastAsia="Times New Roman" w:hAnsi="Times New Roman" w:cs="Times New Roman"/>
          <w:i/>
          <w:sz w:val="28"/>
          <w:szCs w:val="28"/>
        </w:rPr>
      </w:pPr>
      <w:r w:rsidRPr="0028142D">
        <w:rPr>
          <w:rFonts w:ascii="Times New Roman" w:eastAsia="Times New Roman" w:hAnsi="Times New Roman" w:cs="Times New Roman"/>
          <w:i/>
          <w:sz w:val="28"/>
          <w:szCs w:val="28"/>
        </w:rPr>
        <w:t xml:space="preserve">(Ban </w:t>
      </w:r>
      <w:r>
        <w:rPr>
          <w:rFonts w:ascii="Times New Roman" w:eastAsia="Times New Roman" w:hAnsi="Times New Roman" w:cs="Times New Roman"/>
          <w:i/>
          <w:sz w:val="28"/>
          <w:szCs w:val="28"/>
        </w:rPr>
        <w:t xml:space="preserve">hành kèm theo Quyết định số     /QĐ-UBND </w:t>
      </w:r>
      <w:bookmarkStart w:id="0" w:name="_GoBack"/>
      <w:bookmarkEnd w:id="0"/>
    </w:p>
    <w:p w:rsidR="00941F56" w:rsidRPr="0028142D" w:rsidRDefault="00941F56" w:rsidP="00941F56">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   tháng   năm 2023 của Ủy ban nhân dân Thành phố)</w:t>
      </w:r>
    </w:p>
    <w:p w:rsidR="00737FB8" w:rsidRDefault="00737FB8">
      <w:pPr>
        <w:spacing w:after="0" w:line="240" w:lineRule="auto"/>
        <w:jc w:val="center"/>
        <w:rPr>
          <w:rFonts w:ascii="Times New Roman" w:eastAsia="Times New Roman" w:hAnsi="Times New Roman" w:cs="Times New Roman"/>
          <w:b/>
          <w:sz w:val="28"/>
          <w:szCs w:val="28"/>
        </w:rPr>
      </w:pPr>
    </w:p>
    <w:tbl>
      <w:tblPr>
        <w:tblStyle w:val="a0"/>
        <w:tblW w:w="9501" w:type="dxa"/>
        <w:jc w:val="center"/>
        <w:tblInd w:w="-1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9"/>
        <w:gridCol w:w="6237"/>
        <w:gridCol w:w="1915"/>
      </w:tblGrid>
      <w:tr w:rsidR="002D0EA2" w:rsidRPr="00381A43" w:rsidTr="00585174">
        <w:trPr>
          <w:trHeight w:val="403"/>
          <w:jc w:val="center"/>
        </w:trPr>
        <w:tc>
          <w:tcPr>
            <w:tcW w:w="1349" w:type="dxa"/>
            <w:vAlign w:val="center"/>
          </w:tcPr>
          <w:p w:rsidR="002D0EA2" w:rsidRPr="00381A43" w:rsidRDefault="002D0EA2" w:rsidP="00B33C7F">
            <w:pPr>
              <w:spacing w:before="120" w:after="120"/>
              <w:jc w:val="center"/>
              <w:rPr>
                <w:rFonts w:ascii="Times New Roman" w:eastAsia="Times New Roman" w:hAnsi="Times New Roman" w:cs="Times New Roman"/>
                <w:b/>
                <w:sz w:val="26"/>
                <w:szCs w:val="26"/>
              </w:rPr>
            </w:pPr>
            <w:r w:rsidRPr="00381A43">
              <w:rPr>
                <w:rFonts w:ascii="Times New Roman" w:eastAsia="Times New Roman" w:hAnsi="Times New Roman" w:cs="Times New Roman"/>
                <w:b/>
                <w:sz w:val="26"/>
                <w:szCs w:val="26"/>
              </w:rPr>
              <w:t>STT</w:t>
            </w:r>
          </w:p>
        </w:tc>
        <w:tc>
          <w:tcPr>
            <w:tcW w:w="6237" w:type="dxa"/>
            <w:vAlign w:val="center"/>
          </w:tcPr>
          <w:p w:rsidR="002D0EA2" w:rsidRPr="00381A43" w:rsidRDefault="002D0EA2" w:rsidP="00B33C7F">
            <w:pPr>
              <w:jc w:val="center"/>
              <w:rPr>
                <w:rFonts w:ascii="Times New Roman" w:eastAsia="Times New Roman" w:hAnsi="Times New Roman" w:cs="Times New Roman"/>
                <w:b/>
                <w:sz w:val="26"/>
                <w:szCs w:val="26"/>
              </w:rPr>
            </w:pPr>
            <w:r w:rsidRPr="00381A43">
              <w:rPr>
                <w:rFonts w:ascii="Times New Roman" w:eastAsia="Times New Roman" w:hAnsi="Times New Roman" w:cs="Times New Roman"/>
                <w:b/>
                <w:sz w:val="26"/>
                <w:szCs w:val="26"/>
              </w:rPr>
              <w:t xml:space="preserve">Tên thủ tục hành chính, </w:t>
            </w:r>
          </w:p>
          <w:p w:rsidR="002D0EA2" w:rsidRPr="00381A43" w:rsidRDefault="002D0EA2" w:rsidP="00B33C7F">
            <w:pPr>
              <w:jc w:val="center"/>
              <w:rPr>
                <w:rFonts w:ascii="Times New Roman" w:eastAsia="Times New Roman" w:hAnsi="Times New Roman" w:cs="Times New Roman"/>
                <w:b/>
                <w:sz w:val="26"/>
                <w:szCs w:val="26"/>
              </w:rPr>
            </w:pPr>
            <w:r w:rsidRPr="00381A43">
              <w:rPr>
                <w:rFonts w:ascii="Times New Roman" w:eastAsia="Times New Roman" w:hAnsi="Times New Roman" w:cs="Times New Roman"/>
                <w:b/>
                <w:sz w:val="26"/>
                <w:szCs w:val="26"/>
              </w:rPr>
              <w:t>nhóm thủ tục hành chính</w:t>
            </w:r>
          </w:p>
        </w:tc>
        <w:tc>
          <w:tcPr>
            <w:tcW w:w="1915" w:type="dxa"/>
            <w:vAlign w:val="center"/>
          </w:tcPr>
          <w:p w:rsidR="00585174" w:rsidRDefault="002D0EA2" w:rsidP="00B33C7F">
            <w:pPr>
              <w:jc w:val="center"/>
              <w:rPr>
                <w:rFonts w:ascii="Times New Roman" w:eastAsia="Times New Roman" w:hAnsi="Times New Roman" w:cs="Times New Roman"/>
                <w:b/>
                <w:sz w:val="26"/>
                <w:szCs w:val="26"/>
              </w:rPr>
            </w:pPr>
            <w:r w:rsidRPr="00381A43">
              <w:rPr>
                <w:rFonts w:ascii="Times New Roman" w:eastAsia="Times New Roman" w:hAnsi="Times New Roman" w:cs="Times New Roman"/>
                <w:b/>
                <w:sz w:val="26"/>
                <w:szCs w:val="26"/>
              </w:rPr>
              <w:t xml:space="preserve">Cơ quan </w:t>
            </w:r>
          </w:p>
          <w:p w:rsidR="002D0EA2" w:rsidRPr="00381A43" w:rsidRDefault="002D0EA2" w:rsidP="00B33C7F">
            <w:pPr>
              <w:jc w:val="center"/>
              <w:rPr>
                <w:rFonts w:ascii="Times New Roman" w:eastAsia="Times New Roman" w:hAnsi="Times New Roman" w:cs="Times New Roman"/>
                <w:b/>
                <w:sz w:val="26"/>
                <w:szCs w:val="26"/>
              </w:rPr>
            </w:pPr>
            <w:r w:rsidRPr="00381A43">
              <w:rPr>
                <w:rFonts w:ascii="Times New Roman" w:eastAsia="Times New Roman" w:hAnsi="Times New Roman" w:cs="Times New Roman"/>
                <w:b/>
                <w:sz w:val="26"/>
                <w:szCs w:val="26"/>
              </w:rPr>
              <w:t>thực hiện</w:t>
            </w:r>
          </w:p>
        </w:tc>
      </w:tr>
      <w:tr w:rsidR="002D0EA2" w:rsidRPr="00381A43" w:rsidTr="002D0EA2">
        <w:trPr>
          <w:trHeight w:val="425"/>
          <w:jc w:val="center"/>
        </w:trPr>
        <w:tc>
          <w:tcPr>
            <w:tcW w:w="9501" w:type="dxa"/>
            <w:gridSpan w:val="3"/>
            <w:shd w:val="clear" w:color="auto" w:fill="F2F2F2"/>
            <w:vAlign w:val="center"/>
          </w:tcPr>
          <w:p w:rsidR="002D0EA2" w:rsidRPr="00381A43" w:rsidRDefault="002D0EA2" w:rsidP="00B33C7F">
            <w:pPr>
              <w:spacing w:before="120" w:after="120"/>
              <w:jc w:val="both"/>
              <w:rPr>
                <w:rFonts w:ascii="Times New Roman" w:eastAsia="Times New Roman" w:hAnsi="Times New Roman" w:cs="Times New Roman"/>
                <w:b/>
                <w:i/>
                <w:sz w:val="26"/>
                <w:szCs w:val="26"/>
              </w:rPr>
            </w:pPr>
            <w:r w:rsidRPr="00381A43">
              <w:rPr>
                <w:rFonts w:ascii="Times New Roman" w:eastAsia="Times New Roman" w:hAnsi="Times New Roman" w:cs="Times New Roman"/>
                <w:b/>
                <w:i/>
                <w:sz w:val="26"/>
                <w:szCs w:val="26"/>
              </w:rPr>
              <w:t>Thủ tục hành chính cấp tỉnh</w:t>
            </w:r>
          </w:p>
        </w:tc>
      </w:tr>
      <w:tr w:rsidR="002D0EA2" w:rsidRPr="00381A43" w:rsidTr="002D0EA2">
        <w:trPr>
          <w:trHeight w:val="291"/>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Lý lịch tư pháp</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Thủ tục Cấp Phiếu Lý lịch tư pháp cho cơ quan tiến hành tố tụng (đối tượng là công dân Việt Nam, người nước ngoài đang cư trú tại Việt Nam)</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Tư pháp</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Hộ tịch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Xác nhận thông tin hộ tịch</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Tư pháp</w:t>
            </w:r>
          </w:p>
        </w:tc>
      </w:tr>
      <w:tr w:rsidR="002D0EA2" w:rsidRPr="00381A43" w:rsidTr="002D0EA2">
        <w:trPr>
          <w:jc w:val="center"/>
        </w:trPr>
        <w:tc>
          <w:tcPr>
            <w:tcW w:w="9501" w:type="dxa"/>
            <w:gridSpan w:val="3"/>
            <w:vAlign w:val="center"/>
          </w:tcPr>
          <w:p w:rsidR="002D0EA2" w:rsidRPr="00381A43" w:rsidRDefault="002D0EA2" w:rsidP="00B33C7F">
            <w:pPr>
              <w:spacing w:before="120" w:after="120"/>
              <w:rPr>
                <w:rFonts w:ascii="Times New Roman" w:hAnsi="Times New Roman" w:cs="Times New Roman"/>
                <w:i/>
                <w:iCs/>
                <w:sz w:val="26"/>
                <w:szCs w:val="26"/>
              </w:rPr>
            </w:pPr>
            <w:r w:rsidRPr="00381A43">
              <w:rPr>
                <w:rFonts w:ascii="Times New Roman" w:hAnsi="Times New Roman" w:cs="Times New Roman"/>
                <w:i/>
                <w:iCs/>
                <w:sz w:val="26"/>
                <w:szCs w:val="26"/>
              </w:rPr>
              <w:t>Lĩnh vực Các cơ sở giáo dục khác</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CE0AE9" w:rsidP="00B33C7F">
            <w:pPr>
              <w:spacing w:before="120" w:after="120"/>
              <w:jc w:val="both"/>
              <w:rPr>
                <w:rFonts w:ascii="Times New Roman" w:hAnsi="Times New Roman" w:cs="Times New Roman"/>
                <w:sz w:val="26"/>
                <w:szCs w:val="26"/>
              </w:rPr>
            </w:pPr>
            <w:hyperlink r:id="rId9" w:history="1">
              <w:r w:rsidR="002D0EA2" w:rsidRPr="00381A43">
                <w:rPr>
                  <w:rFonts w:ascii="Times New Roman" w:hAnsi="Times New Roman" w:cs="Times New Roman"/>
                  <w:sz w:val="26"/>
                  <w:szCs w:val="26"/>
                </w:rPr>
                <w:t>Cho phép trung tâm hỗ trợ và phát triển giáo dục hòa nhập hoạt động giáo dục</w:t>
              </w:r>
            </w:hyperlink>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Điều chỉnh, bổ sung giấy chứng nhận đăng ký kinh doanh dịch vụ tư vấn du học</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2D0EA2">
        <w:trPr>
          <w:jc w:val="center"/>
        </w:trPr>
        <w:tc>
          <w:tcPr>
            <w:tcW w:w="9501" w:type="dxa"/>
            <w:gridSpan w:val="3"/>
            <w:vAlign w:val="center"/>
          </w:tcPr>
          <w:p w:rsidR="002D0EA2" w:rsidRPr="00381A43" w:rsidRDefault="002D0EA2" w:rsidP="00B33C7F">
            <w:pPr>
              <w:spacing w:before="120" w:after="120"/>
              <w:rPr>
                <w:rFonts w:ascii="Times New Roman" w:hAnsi="Times New Roman" w:cs="Times New Roman"/>
                <w:i/>
                <w:iCs/>
                <w:sz w:val="26"/>
                <w:szCs w:val="26"/>
              </w:rPr>
            </w:pPr>
            <w:r w:rsidRPr="00381A43">
              <w:rPr>
                <w:rFonts w:ascii="Times New Roman" w:hAnsi="Times New Roman" w:cs="Times New Roman"/>
                <w:i/>
                <w:iCs/>
                <w:sz w:val="26"/>
                <w:szCs w:val="26"/>
              </w:rPr>
              <w:t>Lĩnh vự</w:t>
            </w:r>
            <w:r>
              <w:rPr>
                <w:rFonts w:ascii="Times New Roman" w:hAnsi="Times New Roman" w:cs="Times New Roman"/>
                <w:i/>
                <w:iCs/>
                <w:sz w:val="26"/>
                <w:szCs w:val="26"/>
              </w:rPr>
              <w:t>c G</w:t>
            </w:r>
            <w:r w:rsidRPr="00381A43">
              <w:rPr>
                <w:rFonts w:ascii="Times New Roman" w:hAnsi="Times New Roman" w:cs="Times New Roman"/>
                <w:i/>
                <w:iCs/>
                <w:sz w:val="26"/>
                <w:szCs w:val="26"/>
              </w:rPr>
              <w:t>iáo dục và đào tạo thuộc hệ thống giáo dục quốc dân</w:t>
            </w:r>
          </w:p>
        </w:tc>
      </w:tr>
      <w:tr w:rsidR="002D0EA2" w:rsidRPr="00381A43" w:rsidTr="00585174">
        <w:trPr>
          <w:trHeight w:val="421"/>
          <w:jc w:val="center"/>
        </w:trPr>
        <w:tc>
          <w:tcPr>
            <w:tcW w:w="1349" w:type="dxa"/>
            <w:vMerge w:val="restart"/>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Merge w:val="restart"/>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Xét, cấp học bổng chính sách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trHeight w:val="976"/>
          <w:jc w:val="center"/>
        </w:trPr>
        <w:tc>
          <w:tcPr>
            <w:tcW w:w="1349" w:type="dxa"/>
            <w:vMerge/>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Merge/>
            <w:vAlign w:val="center"/>
          </w:tcPr>
          <w:p w:rsidR="002D0EA2" w:rsidRPr="00381A43" w:rsidRDefault="002D0EA2" w:rsidP="00B33C7F">
            <w:pPr>
              <w:spacing w:before="120" w:after="120"/>
              <w:jc w:val="both"/>
              <w:rPr>
                <w:rFonts w:ascii="Times New Roman" w:hAnsi="Times New Roman" w:cs="Times New Roman"/>
                <w:sz w:val="26"/>
                <w:szCs w:val="26"/>
              </w:rPr>
            </w:pP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Pr>
                <w:rFonts w:ascii="Times New Roman" w:hAnsi="Times New Roman" w:cs="Times New Roman"/>
                <w:sz w:val="26"/>
                <w:szCs w:val="26"/>
              </w:rPr>
              <w:t>Sở Lao động, Thương binh và xã hội</w:t>
            </w:r>
          </w:p>
        </w:tc>
      </w:tr>
      <w:tr w:rsidR="002D0EA2" w:rsidRPr="00381A43" w:rsidTr="00585174">
        <w:trPr>
          <w:trHeight w:val="545"/>
          <w:jc w:val="center"/>
        </w:trPr>
        <w:tc>
          <w:tcPr>
            <w:tcW w:w="1349" w:type="dxa"/>
            <w:vMerge/>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Merge/>
            <w:vAlign w:val="center"/>
          </w:tcPr>
          <w:p w:rsidR="002D0EA2" w:rsidRPr="00381A43" w:rsidRDefault="002D0EA2" w:rsidP="00B33C7F">
            <w:pPr>
              <w:spacing w:before="120" w:after="120"/>
              <w:jc w:val="both"/>
              <w:rPr>
                <w:rFonts w:ascii="Times New Roman" w:hAnsi="Times New Roman" w:cs="Times New Roman"/>
                <w:sz w:val="26"/>
                <w:szCs w:val="26"/>
              </w:rPr>
            </w:pP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Pr>
                <w:rFonts w:ascii="Times New Roman" w:hAnsi="Times New Roman" w:cs="Times New Roman"/>
                <w:sz w:val="26"/>
                <w:szCs w:val="26"/>
              </w:rPr>
              <w:t>C</w:t>
            </w:r>
            <w:r w:rsidRPr="00D97B17">
              <w:rPr>
                <w:rFonts w:ascii="Times New Roman" w:hAnsi="Times New Roman" w:cs="Times New Roman"/>
                <w:sz w:val="26"/>
                <w:szCs w:val="26"/>
              </w:rPr>
              <w:t>ơ sở giáo dục</w:t>
            </w:r>
          </w:p>
        </w:tc>
      </w:tr>
      <w:tr w:rsidR="002D0EA2" w:rsidRPr="00381A43" w:rsidTr="00585174">
        <w:trPr>
          <w:trHeight w:val="871"/>
          <w:jc w:val="center"/>
        </w:trPr>
        <w:tc>
          <w:tcPr>
            <w:tcW w:w="1349" w:type="dxa"/>
            <w:vMerge w:val="restart"/>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Merge w:val="restart"/>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Cấp học bổng và hỗ trợ kinh phí mua phương tiện, đồ dùng học tập dùng riêng cho người khuyết tật học tại các cơ sở giáo dục</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142F15">
        <w:trPr>
          <w:trHeight w:val="525"/>
          <w:jc w:val="center"/>
        </w:trPr>
        <w:tc>
          <w:tcPr>
            <w:tcW w:w="1349" w:type="dxa"/>
            <w:vMerge/>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Merge/>
            <w:vAlign w:val="center"/>
          </w:tcPr>
          <w:p w:rsidR="002D0EA2" w:rsidRPr="00381A43" w:rsidRDefault="002D0EA2" w:rsidP="00B33C7F">
            <w:pPr>
              <w:spacing w:before="120" w:after="120"/>
              <w:jc w:val="both"/>
              <w:rPr>
                <w:rFonts w:ascii="Times New Roman" w:hAnsi="Times New Roman" w:cs="Times New Roman"/>
                <w:sz w:val="26"/>
                <w:szCs w:val="26"/>
              </w:rPr>
            </w:pP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Pr>
                <w:rFonts w:ascii="Times New Roman" w:hAnsi="Times New Roman" w:cs="Times New Roman"/>
                <w:sz w:val="26"/>
                <w:szCs w:val="26"/>
              </w:rPr>
              <w:t>C</w:t>
            </w:r>
            <w:r w:rsidRPr="00D97B17">
              <w:rPr>
                <w:rFonts w:ascii="Times New Roman" w:hAnsi="Times New Roman" w:cs="Times New Roman"/>
                <w:sz w:val="26"/>
                <w:szCs w:val="26"/>
              </w:rPr>
              <w:t>ơ sở giáo dục</w:t>
            </w:r>
          </w:p>
        </w:tc>
      </w:tr>
      <w:tr w:rsidR="002D0EA2" w:rsidRPr="00381A43" w:rsidTr="002D0EA2">
        <w:trPr>
          <w:jc w:val="center"/>
        </w:trPr>
        <w:tc>
          <w:tcPr>
            <w:tcW w:w="9501" w:type="dxa"/>
            <w:gridSpan w:val="3"/>
            <w:vAlign w:val="center"/>
          </w:tcPr>
          <w:p w:rsidR="002D0EA2" w:rsidRPr="00381A43" w:rsidRDefault="002D0EA2" w:rsidP="00B33C7F">
            <w:pPr>
              <w:spacing w:before="120" w:after="120"/>
              <w:rPr>
                <w:rFonts w:ascii="Times New Roman" w:hAnsi="Times New Roman" w:cs="Times New Roman"/>
                <w:i/>
                <w:iCs/>
                <w:sz w:val="26"/>
                <w:szCs w:val="26"/>
              </w:rPr>
            </w:pPr>
            <w:r w:rsidRPr="00381A43">
              <w:rPr>
                <w:rFonts w:ascii="Times New Roman" w:hAnsi="Times New Roman" w:cs="Times New Roman"/>
                <w:i/>
                <w:iCs/>
                <w:sz w:val="26"/>
                <w:szCs w:val="26"/>
              </w:rPr>
              <w:t>Lĩnh vực Đào tạo với nước ngoài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Gia hạn, điều chỉnh hoạt động liên kết giáo dục</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Cho phép thành lập cơ sở giáo dục mầm non, cơ sở giáo dục phổ thông có vốn đầu tư nước ngoài tại Việt Nam</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585174" w:rsidRDefault="002D0EA2" w:rsidP="00B33C7F">
            <w:pPr>
              <w:spacing w:before="120" w:after="120"/>
              <w:jc w:val="both"/>
              <w:rPr>
                <w:rFonts w:ascii="Times New Roman" w:hAnsi="Times New Roman" w:cs="Times New Roman"/>
                <w:spacing w:val="-4"/>
                <w:sz w:val="26"/>
                <w:szCs w:val="26"/>
              </w:rPr>
            </w:pPr>
            <w:r w:rsidRPr="00585174">
              <w:rPr>
                <w:rFonts w:ascii="Times New Roman" w:hAnsi="Times New Roman" w:cs="Times New Roman"/>
                <w:spacing w:val="-4"/>
                <w:sz w:val="26"/>
                <w:szCs w:val="26"/>
              </w:rPr>
              <w:t>Cho phép hoạt động giáo dục trở lại đối với cơ sở đào tạo, bồi dưỡng ngắn hạn;cơ sở giáo dục mầm non; cơ sở giáo dục phổ thông có vốn đầu tư nước ngoài tại Việt Nam</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Đăng ký hoạt động của Văn phòng đại diện giáo dục nước ngoài</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Chấm dứt hoạt động cơ sở đào tạo, bồi dưỡng ngắn hạn có vốn đầu tư nước ngoài tại Việt Nam</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Chuyển đổi nhà trẻ, trường mẫu giáo, trường mầm non tư thục do nhà đầu tư nước ngoài đầu tư sang nhà trẻ, trường mẫu giáo, trường mầm non tư thục hoạt động không vì lợi nhuận</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Giáo dục và Đào tạo</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Thi, tuyển sinh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Phúc khảo bài thi tốt nghiệp trung học phổ thông</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Cơ sở giáo dục</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Việc làm</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Đề nghị tuyển người lao động Việt Nam vào các vị trí công việc dự kiến tuyển người lao động nước ngoài</w:t>
            </w:r>
          </w:p>
        </w:tc>
        <w:tc>
          <w:tcPr>
            <w:tcW w:w="1915" w:type="dxa"/>
            <w:vAlign w:val="center"/>
          </w:tcPr>
          <w:p w:rsidR="002D0EA2" w:rsidRPr="00585174" w:rsidRDefault="002D0EA2" w:rsidP="00B33C7F">
            <w:pPr>
              <w:spacing w:before="120" w:after="120"/>
              <w:jc w:val="center"/>
              <w:rPr>
                <w:rFonts w:ascii="Times New Roman" w:hAnsi="Times New Roman" w:cs="Times New Roman"/>
                <w:sz w:val="26"/>
                <w:szCs w:val="26"/>
              </w:rPr>
            </w:pPr>
            <w:r w:rsidRPr="00585174">
              <w:rPr>
                <w:rFonts w:ascii="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Gia hạn giấy phép hoạt động dịch vụ việc làm của doanh nghiệp hoạt động dịch vụ việc làm</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 xml:space="preserve">Rút tiền ký quỹ của doanh nghiệp hoạt động dịch vụ việc làm </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An toàn, vệ sinh lao động</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Hỗ trợ kinh phí huấn luyện an toàn, vệ sinh lao động</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 xml:space="preserve">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Cấp Giấy chứng nhận </w:t>
            </w:r>
            <w:r w:rsidRPr="00381A43">
              <w:rPr>
                <w:rFonts w:ascii="Times New Roman" w:eastAsia="Times New Roman" w:hAnsi="Times New Roman" w:cs="Times New Roman"/>
                <w:sz w:val="26"/>
                <w:szCs w:val="26"/>
              </w:rPr>
              <w:lastRenderedPageBreak/>
              <w:t>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lastRenderedPageBreak/>
              <w:t>Sở Lao động, Thương binh và xã hội</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lastRenderedPageBreak/>
              <w:t>Lĩnh vực Quản lý lao động ngoài nước</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Đăng ký hợp đồng lao động trực tiếp giao kết</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Bảo trợ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Quyết định công nhận cơ sở sản xuất, kinh doanh sử dụng từ 30% tổng số lao động trở lên là người khuyết tật</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Cấp giấy phép hoạt động đối với cơ sở trợ giúp xã hội thuộc thẩm quyền cấp phép của Sở Lao động – Thương binh và Xã hội</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F7442F" w:rsidRDefault="002D0EA2" w:rsidP="00B33C7F">
            <w:pPr>
              <w:spacing w:before="120" w:after="120"/>
              <w:jc w:val="both"/>
              <w:rPr>
                <w:rFonts w:ascii="Times New Roman" w:eastAsia="Times New Roman" w:hAnsi="Times New Roman" w:cs="Times New Roman"/>
                <w:spacing w:val="-6"/>
                <w:sz w:val="26"/>
                <w:szCs w:val="26"/>
              </w:rPr>
            </w:pPr>
            <w:r w:rsidRPr="00F7442F">
              <w:rPr>
                <w:rFonts w:ascii="Times New Roman" w:eastAsia="Times New Roman" w:hAnsi="Times New Roman" w:cs="Times New Roman"/>
                <w:spacing w:val="-6"/>
                <w:sz w:val="26"/>
                <w:szCs w:val="26"/>
              </w:rPr>
              <w:t>Đăng ký thay đổi nội dung hoặc cấp lại giấy chứng nhận đăng ký thành lập cơ sở trợ giúp xã hội ngoài công lập thuộc thẩm quyền của Sở Lao động – Thương binh và Xã hội</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Giáo dục nghề nghiệp</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Công nhận hội đồng quản trị trường trung cấp tư thục</w:t>
            </w:r>
          </w:p>
        </w:tc>
        <w:tc>
          <w:tcPr>
            <w:tcW w:w="1915" w:type="dxa"/>
            <w:vAlign w:val="center"/>
          </w:tcPr>
          <w:p w:rsidR="002D0EA2" w:rsidRPr="00381A43" w:rsidRDefault="002D0EA2" w:rsidP="00B33C7F">
            <w:pPr>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Công nhận hiệu trưởng trường trung cấp tư thục</w:t>
            </w:r>
          </w:p>
        </w:tc>
        <w:tc>
          <w:tcPr>
            <w:tcW w:w="1915" w:type="dxa"/>
            <w:vAlign w:val="center"/>
          </w:tcPr>
          <w:p w:rsidR="002D0EA2" w:rsidRPr="00381A43" w:rsidRDefault="002D0EA2" w:rsidP="00B33C7F">
            <w:pPr>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Giải thể trung tâm giáo dục nghề nghiệp, trường trung cấp công lập trực thuộc tỉnh, thành phố trực thuộc trung ương và trung tâm giáo dục nghề nghiệp, trường trung cấp tư thục trên địa bàn tỉnh, thành phố trực</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585174" w:rsidRDefault="002D0EA2" w:rsidP="00B33C7F">
            <w:pPr>
              <w:spacing w:before="120" w:after="120"/>
              <w:jc w:val="both"/>
              <w:rPr>
                <w:rFonts w:ascii="Times New Roman" w:eastAsia="Times New Roman" w:hAnsi="Times New Roman" w:cs="Times New Roman"/>
                <w:spacing w:val="-4"/>
                <w:sz w:val="26"/>
                <w:szCs w:val="26"/>
              </w:rPr>
            </w:pPr>
            <w:r w:rsidRPr="00585174">
              <w:rPr>
                <w:rFonts w:ascii="Times New Roman" w:eastAsia="Times New Roman" w:hAnsi="Times New Roman" w:cs="Times New Roman"/>
                <w:spacing w:val="-4"/>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755243" w:rsidRDefault="002D0EA2" w:rsidP="00B33C7F">
            <w:pPr>
              <w:spacing w:before="120" w:after="120"/>
              <w:jc w:val="both"/>
              <w:rPr>
                <w:rFonts w:ascii="Times New Roman" w:hAnsi="Times New Roman" w:cs="Times New Roman"/>
                <w:sz w:val="26"/>
                <w:szCs w:val="26"/>
              </w:rPr>
            </w:pPr>
            <w:r w:rsidRPr="00755243">
              <w:rPr>
                <w:rFonts w:ascii="Times New Roman" w:hAnsi="Times New Roman" w:cs="Times New Roman"/>
                <w:sz w:val="26"/>
                <w:szCs w:val="26"/>
              </w:rPr>
              <w:t>Thủ tục cấp giấy chứng nhận đăng ký bổ sung hoạt động giáo dục nghề nghiệp đối với trường trung cấp, trung tâm giáo dục nghề nghiệp, trung tâm giáo dục nghề nghiệp - giáo dục thường xuyên và doanh nghiệp</w:t>
            </w:r>
          </w:p>
        </w:tc>
        <w:tc>
          <w:tcPr>
            <w:tcW w:w="1915" w:type="dxa"/>
            <w:vAlign w:val="center"/>
          </w:tcPr>
          <w:p w:rsidR="002D0EA2" w:rsidRPr="00755243" w:rsidRDefault="002D0EA2" w:rsidP="00B33C7F">
            <w:pPr>
              <w:spacing w:before="120" w:after="120"/>
              <w:jc w:val="center"/>
              <w:rPr>
                <w:rFonts w:ascii="Times New Roman" w:eastAsia="Times New Roman" w:hAnsi="Times New Roman" w:cs="Times New Roman"/>
                <w:sz w:val="26"/>
                <w:szCs w:val="26"/>
              </w:rPr>
            </w:pPr>
            <w:r w:rsidRPr="00755243">
              <w:rPr>
                <w:rFonts w:ascii="Times New Roman" w:eastAsia="Times New Roman" w:hAnsi="Times New Roman" w:cs="Times New Roman"/>
                <w:sz w:val="26"/>
                <w:szCs w:val="26"/>
              </w:rPr>
              <w:t>Sở Lao động, Thương binh và xã hội</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lastRenderedPageBreak/>
              <w:t>Lĩnh vực Người có công</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Hưởng lại chế độ ưu đãi</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Cấp trích lục hoặc sao hồ sơ người có công</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Xác định danh tính hài cốt liệt sĩ còn thiếu thông tin bằng phương pháp thực chứng</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Di chuyển hài cốt liệt sĩ đang an táng ngoài nghĩa trang liệt sĩ về an táng tại nghĩa trang liệt sĩ theo nguyện vọng của đại diện thân nhân hoặc người hưởng trợ cấp thờ cúng liệt sĩ</w:t>
            </w:r>
          </w:p>
        </w:tc>
        <w:tc>
          <w:tcPr>
            <w:tcW w:w="1915" w:type="dxa"/>
            <w:vAlign w:val="center"/>
          </w:tcPr>
          <w:p w:rsidR="002D0EA2" w:rsidRPr="00381A43" w:rsidRDefault="002D0EA2"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Sở Lao động, Thương binh và xã hội</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Tổ chức - Biên chế</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585174" w:rsidRDefault="002D0EA2" w:rsidP="00B33C7F">
            <w:pPr>
              <w:spacing w:before="120" w:after="120"/>
              <w:jc w:val="both"/>
              <w:rPr>
                <w:rFonts w:ascii="Times New Roman" w:hAnsi="Times New Roman" w:cs="Times New Roman"/>
                <w:spacing w:val="-6"/>
                <w:sz w:val="26"/>
                <w:szCs w:val="26"/>
              </w:rPr>
            </w:pPr>
            <w:r w:rsidRPr="00585174">
              <w:rPr>
                <w:rFonts w:ascii="Times New Roman" w:hAnsi="Times New Roman" w:cs="Times New Roman"/>
                <w:spacing w:val="-6"/>
                <w:sz w:val="26"/>
                <w:szCs w:val="26"/>
              </w:rPr>
              <w:t>Thủ tục thẩm định thành lập đơn vị sự nghiệp công lập thuộc thẩm quyền quyết định của Ủy ban nhân dân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585174" w:rsidRDefault="002D0EA2" w:rsidP="00B33C7F">
            <w:pPr>
              <w:spacing w:before="120" w:after="120"/>
              <w:jc w:val="both"/>
              <w:rPr>
                <w:rFonts w:ascii="Times New Roman" w:hAnsi="Times New Roman" w:cs="Times New Roman"/>
                <w:spacing w:val="-6"/>
                <w:sz w:val="26"/>
                <w:szCs w:val="26"/>
              </w:rPr>
            </w:pPr>
            <w:r w:rsidRPr="00585174">
              <w:rPr>
                <w:rFonts w:ascii="Times New Roman" w:hAnsi="Times New Roman" w:cs="Times New Roman"/>
                <w:spacing w:val="-6"/>
                <w:sz w:val="26"/>
                <w:szCs w:val="26"/>
              </w:rPr>
              <w:t>Thủ tục thẩm định tổ chức lại đơn vị sự nghiệp công lập thuộc thẩm quyền quyết định của Ủy ban nhân dân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585174" w:rsidRDefault="002D0EA2" w:rsidP="00B33C7F">
            <w:pPr>
              <w:spacing w:before="120" w:after="120"/>
              <w:jc w:val="both"/>
              <w:rPr>
                <w:rFonts w:ascii="Times New Roman" w:hAnsi="Times New Roman" w:cs="Times New Roman"/>
                <w:spacing w:val="-6"/>
                <w:sz w:val="26"/>
                <w:szCs w:val="26"/>
              </w:rPr>
            </w:pPr>
            <w:r w:rsidRPr="00585174">
              <w:rPr>
                <w:rFonts w:ascii="Times New Roman" w:hAnsi="Times New Roman" w:cs="Times New Roman"/>
                <w:spacing w:val="-6"/>
                <w:sz w:val="26"/>
                <w:szCs w:val="26"/>
              </w:rPr>
              <w:t>Thủ tục thẩm định giải thể đơn vị sự nghiệp công lập thuộc thẩm quyền quyết định của Ủy ban nhân dân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Giáo dục thường xuyên</w:t>
            </w:r>
          </w:p>
        </w:tc>
      </w:tr>
      <w:tr w:rsidR="002D0EA2" w:rsidRPr="00381A43" w:rsidTr="00585174">
        <w:trPr>
          <w:jc w:val="center"/>
        </w:trPr>
        <w:tc>
          <w:tcPr>
            <w:tcW w:w="1349" w:type="dxa"/>
            <w:vAlign w:val="center"/>
          </w:tcPr>
          <w:p w:rsidR="002D0EA2" w:rsidRPr="00D97B17"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Thành lập trung tâm giáo dục thường xuyên</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2D0EA2">
        <w:trPr>
          <w:jc w:val="center"/>
        </w:trPr>
        <w:tc>
          <w:tcPr>
            <w:tcW w:w="9501" w:type="dxa"/>
            <w:gridSpan w:val="3"/>
            <w:vAlign w:val="center"/>
          </w:tcPr>
          <w:p w:rsidR="002D0EA2" w:rsidRPr="00381A43" w:rsidRDefault="002D0EA2" w:rsidP="00B33C7F">
            <w:pPr>
              <w:spacing w:before="120" w:after="120"/>
              <w:rPr>
                <w:rFonts w:ascii="Times New Roman" w:hAnsi="Times New Roman" w:cs="Times New Roman"/>
                <w:i/>
                <w:iCs/>
                <w:sz w:val="26"/>
                <w:szCs w:val="26"/>
              </w:rPr>
            </w:pPr>
            <w:r w:rsidRPr="00381A43">
              <w:rPr>
                <w:rFonts w:ascii="Times New Roman" w:hAnsi="Times New Roman" w:cs="Times New Roman"/>
                <w:i/>
                <w:iCs/>
                <w:sz w:val="26"/>
                <w:szCs w:val="26"/>
              </w:rPr>
              <w:t xml:space="preserve">Lĩnh vực </w:t>
            </w:r>
            <w:r>
              <w:rPr>
                <w:rFonts w:ascii="Times New Roman" w:hAnsi="Times New Roman" w:cs="Times New Roman"/>
                <w:i/>
                <w:iCs/>
                <w:sz w:val="26"/>
                <w:szCs w:val="26"/>
              </w:rPr>
              <w:t>G</w:t>
            </w:r>
            <w:r w:rsidRPr="00381A43">
              <w:rPr>
                <w:rFonts w:ascii="Times New Roman" w:hAnsi="Times New Roman" w:cs="Times New Roman"/>
                <w:i/>
                <w:iCs/>
                <w:sz w:val="26"/>
                <w:szCs w:val="26"/>
              </w:rPr>
              <w:t>iáo dục và đào tạo thuộc hệ thống giáo dục quốc dân</w:t>
            </w:r>
          </w:p>
        </w:tc>
      </w:tr>
      <w:tr w:rsidR="002D0EA2" w:rsidRPr="00381A43" w:rsidTr="00585174">
        <w:trPr>
          <w:jc w:val="center"/>
        </w:trPr>
        <w:tc>
          <w:tcPr>
            <w:tcW w:w="1349" w:type="dxa"/>
            <w:vAlign w:val="center"/>
          </w:tcPr>
          <w:p w:rsidR="002D0EA2" w:rsidRPr="00D97B17"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Thành lập trung tâm hỗ trợ và phát triển giáo dục hòa nhập công lập hoặc cho phép thành lâp trung tâm hỗ trợ và phát triển giáo dục hòa nhập tư thục</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D97B17"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Giải thể trung tâm hỗ trợ và phát triển giáo dục hòa nhập (theo đề nghị của tổ chức, cá nhân thành lập)</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2D0EA2">
        <w:trPr>
          <w:jc w:val="center"/>
        </w:trPr>
        <w:tc>
          <w:tcPr>
            <w:tcW w:w="9501" w:type="dxa"/>
            <w:gridSpan w:val="3"/>
            <w:vAlign w:val="center"/>
          </w:tcPr>
          <w:p w:rsidR="002D0EA2" w:rsidRPr="00381A43" w:rsidRDefault="002D0EA2"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Tổ chức phi chính phủ</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585174" w:rsidRDefault="002D0EA2" w:rsidP="00B33C7F">
            <w:pPr>
              <w:spacing w:before="120" w:after="120"/>
              <w:jc w:val="both"/>
              <w:rPr>
                <w:rFonts w:ascii="Times New Roman" w:hAnsi="Times New Roman" w:cs="Times New Roman"/>
                <w:spacing w:val="-6"/>
                <w:sz w:val="26"/>
                <w:szCs w:val="26"/>
              </w:rPr>
            </w:pPr>
            <w:r w:rsidRPr="00585174">
              <w:rPr>
                <w:rFonts w:ascii="Times New Roman" w:hAnsi="Times New Roman" w:cs="Times New Roman"/>
                <w:spacing w:val="-6"/>
                <w:sz w:val="26"/>
                <w:szCs w:val="26"/>
              </w:rPr>
              <w:t xml:space="preserve">Thủ tục cấp giấy phép thành lập và công nhận điều lệ quỹ </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6D165F" w:rsidRDefault="002D0EA2" w:rsidP="00B33C7F">
            <w:pPr>
              <w:spacing w:before="120" w:after="120"/>
              <w:jc w:val="both"/>
              <w:rPr>
                <w:rFonts w:ascii="Times New Roman" w:hAnsi="Times New Roman" w:cs="Times New Roman"/>
                <w:sz w:val="26"/>
                <w:szCs w:val="26"/>
              </w:rPr>
            </w:pPr>
            <w:r w:rsidRPr="006D165F">
              <w:rPr>
                <w:rFonts w:ascii="Times New Roman" w:hAnsi="Times New Roman" w:cs="Times New Roman"/>
                <w:sz w:val="26"/>
                <w:szCs w:val="26"/>
              </w:rPr>
              <w:t>Thủ tục công nhận quỹ đủ điều kiện hoạt động và công nhận thành viên hội đồng quản lý quỹ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6751B5" w:rsidRDefault="002D0EA2" w:rsidP="00B33C7F">
            <w:pPr>
              <w:spacing w:before="120" w:after="120"/>
              <w:jc w:val="both"/>
              <w:rPr>
                <w:rFonts w:ascii="Times New Roman" w:hAnsi="Times New Roman" w:cs="Times New Roman"/>
                <w:sz w:val="26"/>
                <w:szCs w:val="26"/>
              </w:rPr>
            </w:pPr>
            <w:r w:rsidRPr="0085264B">
              <w:rPr>
                <w:rFonts w:ascii="Times New Roman" w:hAnsi="Times New Roman" w:cs="Times New Roman"/>
                <w:sz w:val="26"/>
                <w:szCs w:val="26"/>
              </w:rPr>
              <w:t>Thủ tục công nhận thay đổi, bổ sung thành viên hội đồng quản lý quỹ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965A4C" w:rsidRDefault="002D0EA2" w:rsidP="00B33C7F">
            <w:pPr>
              <w:spacing w:before="120" w:after="120"/>
              <w:jc w:val="both"/>
              <w:rPr>
                <w:rFonts w:ascii="Times New Roman" w:hAnsi="Times New Roman" w:cs="Times New Roman"/>
                <w:sz w:val="26"/>
                <w:szCs w:val="26"/>
              </w:rPr>
            </w:pPr>
            <w:r w:rsidRPr="0085264B">
              <w:rPr>
                <w:rFonts w:ascii="Times New Roman" w:hAnsi="Times New Roman" w:cs="Times New Roman"/>
                <w:sz w:val="26"/>
                <w:szCs w:val="26"/>
              </w:rPr>
              <w:t>Thủ tục hợp nhất, sáp nhập, chia, tách, mở rộng phạm vi hoạt động quỹ</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115A6A" w:rsidRDefault="002D0EA2" w:rsidP="00B33C7F">
            <w:pPr>
              <w:spacing w:before="120" w:after="120"/>
              <w:jc w:val="both"/>
              <w:rPr>
                <w:rFonts w:ascii="Times New Roman" w:hAnsi="Times New Roman" w:cs="Times New Roman"/>
                <w:sz w:val="26"/>
                <w:szCs w:val="26"/>
              </w:rPr>
            </w:pPr>
            <w:r w:rsidRPr="00115A6A">
              <w:rPr>
                <w:rFonts w:ascii="Times New Roman" w:hAnsi="Times New Roman" w:cs="Times New Roman"/>
                <w:sz w:val="26"/>
                <w:szCs w:val="26"/>
              </w:rPr>
              <w:t xml:space="preserve">Thủ tục </w:t>
            </w:r>
            <w:r w:rsidR="002F25F4">
              <w:rPr>
                <w:rFonts w:ascii="Times New Roman" w:hAnsi="Times New Roman" w:cs="Times New Roman"/>
                <w:sz w:val="26"/>
                <w:szCs w:val="26"/>
              </w:rPr>
              <w:t>đổi tên</w:t>
            </w:r>
            <w:r w:rsidRPr="00115A6A">
              <w:rPr>
                <w:rFonts w:ascii="Times New Roman" w:hAnsi="Times New Roman" w:cs="Times New Roman"/>
                <w:sz w:val="26"/>
                <w:szCs w:val="26"/>
              </w:rPr>
              <w:t xml:space="preserve"> quỹ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A1037" w:rsidRDefault="002D0EA2" w:rsidP="00B33C7F">
            <w:pPr>
              <w:spacing w:before="120" w:after="120"/>
              <w:jc w:val="both"/>
              <w:rPr>
                <w:rFonts w:ascii="Times New Roman" w:hAnsi="Times New Roman" w:cs="Times New Roman"/>
                <w:sz w:val="26"/>
                <w:szCs w:val="26"/>
              </w:rPr>
            </w:pPr>
            <w:r w:rsidRPr="003A1037">
              <w:rPr>
                <w:rFonts w:ascii="Times New Roman" w:hAnsi="Times New Roman" w:cs="Times New Roman"/>
                <w:sz w:val="26"/>
                <w:szCs w:val="26"/>
              </w:rPr>
              <w:t>Thủ tục thành lập hội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2F7F97" w:rsidRDefault="002D0EA2" w:rsidP="00B33C7F">
            <w:pPr>
              <w:spacing w:before="120" w:after="120"/>
              <w:jc w:val="both"/>
              <w:rPr>
                <w:rFonts w:ascii="Times New Roman" w:hAnsi="Times New Roman" w:cs="Times New Roman"/>
                <w:sz w:val="26"/>
                <w:szCs w:val="26"/>
              </w:rPr>
            </w:pPr>
            <w:r w:rsidRPr="0085264B">
              <w:rPr>
                <w:rFonts w:ascii="Times New Roman" w:hAnsi="Times New Roman" w:cs="Times New Roman"/>
                <w:sz w:val="26"/>
                <w:szCs w:val="26"/>
              </w:rPr>
              <w:t>Thủ tục cho phép hội đặt văn phòng đại diện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585174" w:rsidRDefault="002D0EA2" w:rsidP="00B33C7F">
            <w:pPr>
              <w:spacing w:before="120" w:after="120"/>
              <w:jc w:val="both"/>
              <w:rPr>
                <w:rFonts w:ascii="Times New Roman" w:hAnsi="Times New Roman" w:cs="Times New Roman"/>
                <w:spacing w:val="-4"/>
                <w:sz w:val="26"/>
                <w:szCs w:val="26"/>
              </w:rPr>
            </w:pPr>
            <w:r w:rsidRPr="00585174">
              <w:rPr>
                <w:rFonts w:ascii="Times New Roman" w:hAnsi="Times New Roman" w:cs="Times New Roman"/>
                <w:spacing w:val="-4"/>
                <w:sz w:val="26"/>
                <w:szCs w:val="26"/>
              </w:rPr>
              <w:t>Thủ tục chia, tách; sáp nhập; hợp nhất, đổi tên hội cấp tỉnh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2D0EA2">
        <w:trPr>
          <w:jc w:val="center"/>
        </w:trPr>
        <w:tc>
          <w:tcPr>
            <w:tcW w:w="9501" w:type="dxa"/>
            <w:gridSpan w:val="3"/>
            <w:vAlign w:val="center"/>
          </w:tcPr>
          <w:p w:rsidR="002D0EA2" w:rsidRPr="0085264B" w:rsidRDefault="002D0EA2" w:rsidP="00B33C7F">
            <w:pPr>
              <w:spacing w:before="120" w:after="120"/>
              <w:rPr>
                <w:rFonts w:ascii="Times New Roman" w:hAnsi="Times New Roman" w:cs="Times New Roman"/>
                <w:i/>
                <w:sz w:val="26"/>
                <w:szCs w:val="26"/>
              </w:rPr>
            </w:pPr>
            <w:r w:rsidRPr="0085264B">
              <w:rPr>
                <w:rFonts w:ascii="Times New Roman" w:hAnsi="Times New Roman" w:cs="Times New Roman"/>
                <w:i/>
                <w:sz w:val="26"/>
                <w:szCs w:val="26"/>
              </w:rPr>
              <w:t xml:space="preserve">Lĩnh vực Thi đua - </w:t>
            </w:r>
            <w:r>
              <w:rPr>
                <w:rFonts w:ascii="Times New Roman" w:hAnsi="Times New Roman" w:cs="Times New Roman"/>
                <w:i/>
                <w:sz w:val="26"/>
                <w:szCs w:val="26"/>
              </w:rPr>
              <w:t>k</w:t>
            </w:r>
            <w:r w:rsidRPr="0085264B">
              <w:rPr>
                <w:rFonts w:ascii="Times New Roman" w:hAnsi="Times New Roman" w:cs="Times New Roman"/>
                <w:i/>
                <w:sz w:val="26"/>
                <w:szCs w:val="26"/>
              </w:rPr>
              <w:t>hen thưởng</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85264B" w:rsidRDefault="002D0EA2" w:rsidP="00B33C7F">
            <w:pPr>
              <w:spacing w:before="120" w:after="120"/>
              <w:jc w:val="both"/>
              <w:rPr>
                <w:rFonts w:ascii="Times New Roman" w:hAnsi="Times New Roman" w:cs="Times New Roman"/>
                <w:sz w:val="26"/>
                <w:szCs w:val="26"/>
              </w:rPr>
            </w:pPr>
            <w:r w:rsidRPr="008D39EC">
              <w:rPr>
                <w:rFonts w:ascii="Times New Roman" w:hAnsi="Times New Roman" w:cs="Times New Roman"/>
                <w:sz w:val="26"/>
                <w:szCs w:val="26"/>
                <w:shd w:val="clear" w:color="auto" w:fill="FFFFFF"/>
              </w:rPr>
              <w:t>Thủ tục tặng thưởng Bằng khen cấp bộ, ngành, đoàn thể Trung ương, tỉnh, thành phố trực thuộc Trung ương về thành tích đối ngoại</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Nội vụ</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85264B" w:rsidRDefault="002D0EA2" w:rsidP="00B33C7F">
            <w:pPr>
              <w:spacing w:before="120" w:after="120"/>
              <w:jc w:val="both"/>
              <w:rPr>
                <w:rFonts w:ascii="Times New Roman" w:hAnsi="Times New Roman" w:cs="Times New Roman"/>
                <w:sz w:val="26"/>
                <w:szCs w:val="26"/>
              </w:rPr>
            </w:pPr>
            <w:r w:rsidRPr="0085264B">
              <w:rPr>
                <w:rFonts w:ascii="Times New Roman" w:hAnsi="Times New Roman" w:cs="Times New Roman"/>
                <w:sz w:val="26"/>
                <w:szCs w:val="26"/>
              </w:rPr>
              <w:t>Thủ tục tặng Giấy khen của sở, ban, ngành và tương đương về công trạng và thành tích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E36768">
              <w:rPr>
                <w:rFonts w:ascii="Times New Roman" w:hAnsi="Times New Roman" w:cs="Times New Roman"/>
                <w:sz w:val="26"/>
                <w:szCs w:val="26"/>
              </w:rPr>
              <w:t>Sở</w:t>
            </w:r>
            <w:r>
              <w:rPr>
                <w:rFonts w:ascii="Times New Roman" w:hAnsi="Times New Roman" w:cs="Times New Roman"/>
                <w:sz w:val="26"/>
                <w:szCs w:val="26"/>
              </w:rPr>
              <w:t>, ban, ngành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85264B" w:rsidRDefault="002D0EA2" w:rsidP="00B33C7F">
            <w:pPr>
              <w:spacing w:before="120" w:after="120"/>
              <w:jc w:val="both"/>
              <w:rPr>
                <w:rFonts w:ascii="Times New Roman" w:hAnsi="Times New Roman" w:cs="Times New Roman"/>
                <w:sz w:val="26"/>
                <w:szCs w:val="26"/>
              </w:rPr>
            </w:pPr>
            <w:r w:rsidRPr="0085264B">
              <w:rPr>
                <w:rFonts w:ascii="Times New Roman" w:hAnsi="Times New Roman" w:cs="Times New Roman"/>
                <w:sz w:val="26"/>
                <w:szCs w:val="26"/>
              </w:rPr>
              <w:t>Thủ tục tặng Giấy khen của sở, ban, ngành và tương đương về thành tích thi đua theo đợt, chuyên đề</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E36768">
              <w:rPr>
                <w:rFonts w:ascii="Times New Roman" w:hAnsi="Times New Roman" w:cs="Times New Roman"/>
                <w:sz w:val="26"/>
                <w:szCs w:val="26"/>
              </w:rPr>
              <w:t>Sở</w:t>
            </w:r>
            <w:r>
              <w:rPr>
                <w:rFonts w:ascii="Times New Roman" w:hAnsi="Times New Roman" w:cs="Times New Roman"/>
                <w:sz w:val="26"/>
                <w:szCs w:val="26"/>
              </w:rPr>
              <w:t>, ban, ngành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85264B" w:rsidRDefault="002D0EA2" w:rsidP="00B33C7F">
            <w:pPr>
              <w:spacing w:before="120" w:after="120"/>
              <w:jc w:val="both"/>
              <w:rPr>
                <w:rFonts w:ascii="Times New Roman" w:hAnsi="Times New Roman" w:cs="Times New Roman"/>
                <w:sz w:val="26"/>
                <w:szCs w:val="26"/>
              </w:rPr>
            </w:pPr>
            <w:r w:rsidRPr="0085264B">
              <w:rPr>
                <w:rFonts w:ascii="Times New Roman" w:hAnsi="Times New Roman" w:cs="Times New Roman"/>
                <w:sz w:val="26"/>
                <w:szCs w:val="26"/>
              </w:rPr>
              <w:t>Thủ tục tặng Giấy khen của sở, ban, ngành và tương đương về thành tích đột xuất</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E36768">
              <w:rPr>
                <w:rFonts w:ascii="Times New Roman" w:hAnsi="Times New Roman" w:cs="Times New Roman"/>
                <w:sz w:val="26"/>
                <w:szCs w:val="26"/>
              </w:rPr>
              <w:t>Sở</w:t>
            </w:r>
            <w:r>
              <w:rPr>
                <w:rFonts w:ascii="Times New Roman" w:hAnsi="Times New Roman" w:cs="Times New Roman"/>
                <w:sz w:val="26"/>
                <w:szCs w:val="26"/>
              </w:rPr>
              <w:t>, ban, ngành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85264B" w:rsidRDefault="002D0EA2" w:rsidP="00B33C7F">
            <w:pPr>
              <w:spacing w:before="120" w:after="120"/>
              <w:jc w:val="both"/>
              <w:rPr>
                <w:rFonts w:ascii="Times New Roman" w:hAnsi="Times New Roman" w:cs="Times New Roman"/>
                <w:sz w:val="26"/>
                <w:szCs w:val="26"/>
              </w:rPr>
            </w:pPr>
            <w:r w:rsidRPr="00E36768">
              <w:rPr>
                <w:rFonts w:ascii="Times New Roman" w:hAnsi="Times New Roman" w:cs="Times New Roman"/>
                <w:sz w:val="26"/>
                <w:szCs w:val="26"/>
              </w:rPr>
              <w:t>Thủ tục tặng danh hiệu Chiến sĩ thi đua cơ sở</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E36768">
              <w:rPr>
                <w:rFonts w:ascii="Times New Roman" w:hAnsi="Times New Roman" w:cs="Times New Roman"/>
                <w:sz w:val="26"/>
                <w:szCs w:val="26"/>
              </w:rPr>
              <w:t>Sở</w:t>
            </w:r>
            <w:r>
              <w:rPr>
                <w:rFonts w:ascii="Times New Roman" w:hAnsi="Times New Roman" w:cs="Times New Roman"/>
                <w:sz w:val="26"/>
                <w:szCs w:val="26"/>
              </w:rPr>
              <w:t>, ban, ngành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85264B" w:rsidRDefault="002D0EA2" w:rsidP="00B33C7F">
            <w:pPr>
              <w:spacing w:before="120" w:after="120"/>
              <w:jc w:val="both"/>
              <w:rPr>
                <w:rFonts w:ascii="Times New Roman" w:hAnsi="Times New Roman" w:cs="Times New Roman"/>
                <w:sz w:val="26"/>
                <w:szCs w:val="26"/>
              </w:rPr>
            </w:pPr>
            <w:r w:rsidRPr="00E36768">
              <w:rPr>
                <w:rFonts w:ascii="Times New Roman" w:hAnsi="Times New Roman" w:cs="Times New Roman"/>
                <w:sz w:val="26"/>
                <w:szCs w:val="26"/>
              </w:rPr>
              <w:t>Thủ tục tặng danh hiệu Tập thể lao động tiên tiến</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E36768">
              <w:rPr>
                <w:rFonts w:ascii="Times New Roman" w:hAnsi="Times New Roman" w:cs="Times New Roman"/>
                <w:sz w:val="26"/>
                <w:szCs w:val="26"/>
              </w:rPr>
              <w:t>Sở</w:t>
            </w:r>
            <w:r>
              <w:rPr>
                <w:rFonts w:ascii="Times New Roman" w:hAnsi="Times New Roman" w:cs="Times New Roman"/>
                <w:sz w:val="26"/>
                <w:szCs w:val="26"/>
              </w:rPr>
              <w:t>, ban, ngành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85264B" w:rsidRDefault="002D0EA2" w:rsidP="00B33C7F">
            <w:pPr>
              <w:spacing w:before="120" w:after="120"/>
              <w:jc w:val="both"/>
              <w:rPr>
                <w:rFonts w:ascii="Times New Roman" w:hAnsi="Times New Roman" w:cs="Times New Roman"/>
                <w:sz w:val="26"/>
                <w:szCs w:val="26"/>
              </w:rPr>
            </w:pPr>
            <w:r w:rsidRPr="00E36768">
              <w:rPr>
                <w:rFonts w:ascii="Times New Roman" w:hAnsi="Times New Roman" w:cs="Times New Roman"/>
                <w:sz w:val="26"/>
                <w:szCs w:val="26"/>
              </w:rPr>
              <w:t>Thủ tục tặng danh hiệu Lao động tiên tiến</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E36768">
              <w:rPr>
                <w:rFonts w:ascii="Times New Roman" w:hAnsi="Times New Roman" w:cs="Times New Roman"/>
                <w:sz w:val="26"/>
                <w:szCs w:val="26"/>
              </w:rPr>
              <w:t>Sở</w:t>
            </w:r>
            <w:r>
              <w:rPr>
                <w:rFonts w:ascii="Times New Roman" w:hAnsi="Times New Roman" w:cs="Times New Roman"/>
                <w:sz w:val="26"/>
                <w:szCs w:val="26"/>
              </w:rPr>
              <w:t>, ban, ngành</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 xml:space="preserve">Lĩnh vực </w:t>
            </w:r>
            <w:r w:rsidRPr="006969CE">
              <w:rPr>
                <w:rFonts w:ascii="Times New Roman" w:eastAsia="Times New Roman" w:hAnsi="Times New Roman" w:cs="Times New Roman"/>
                <w:i/>
                <w:sz w:val="26"/>
                <w:szCs w:val="26"/>
              </w:rPr>
              <w:t>Quảng cáo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Thủ tục cấp giấy phép thành lập Văn phòng đại diện của doanh nghiệp quảng cáo nước ngoài tại Việt Nam</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Văn hóa và Thể thao</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Di sản văn hóa</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Thủ tục cấp giấy phép hoạt động bảo tàng ngoài công lập</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Văn hóa và Thể thao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Thủ tục cấ</w:t>
            </w:r>
            <w:r>
              <w:rPr>
                <w:rFonts w:ascii="Times New Roman" w:hAnsi="Times New Roman" w:cs="Times New Roman"/>
                <w:sz w:val="26"/>
                <w:szCs w:val="26"/>
              </w:rPr>
              <w:t>p</w:t>
            </w:r>
            <w:r w:rsidRPr="00381A43">
              <w:rPr>
                <w:rFonts w:ascii="Times New Roman" w:hAnsi="Times New Roman" w:cs="Times New Roman"/>
                <w:sz w:val="26"/>
                <w:szCs w:val="26"/>
              </w:rPr>
              <w:t xml:space="preserve"> chứng chỉ hành nghề mua bán di vật, cổ vật, bảo vật quốc gia</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Văn hóa và Thể thao</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Nghệ thuật biểu diễn</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85264B">
              <w:rPr>
                <w:rFonts w:ascii="Times New Roman" w:hAnsi="Times New Roman" w:cs="Times New Roman"/>
                <w:sz w:val="26"/>
                <w:szCs w:val="26"/>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Văn hóa và Thể thao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 xml:space="preserve">Thủ tục tổ chức cuộc thi người đẹp, người mẫu </w:t>
            </w:r>
          </w:p>
        </w:tc>
        <w:tc>
          <w:tcPr>
            <w:tcW w:w="1915" w:type="dxa"/>
            <w:vAlign w:val="center"/>
          </w:tcPr>
          <w:p w:rsidR="002D0EA2" w:rsidRPr="00381A43" w:rsidRDefault="002D0EA2" w:rsidP="00B33C7F">
            <w:pPr>
              <w:jc w:val="center"/>
              <w:rPr>
                <w:rFonts w:ascii="Times New Roman" w:hAnsi="Times New Roman" w:cs="Times New Roman"/>
                <w:sz w:val="26"/>
                <w:szCs w:val="26"/>
              </w:rPr>
            </w:pPr>
            <w:r w:rsidRPr="00381A43">
              <w:rPr>
                <w:rFonts w:ascii="Times New Roman" w:hAnsi="Times New Roman" w:cs="Times New Roman"/>
                <w:sz w:val="26"/>
                <w:szCs w:val="26"/>
              </w:rPr>
              <w:t>Sở Văn hóa và Thể thao</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Thủ tục ra nước ngoài dự thi người đẹp, người mẫu</w:t>
            </w:r>
          </w:p>
        </w:tc>
        <w:tc>
          <w:tcPr>
            <w:tcW w:w="1915" w:type="dxa"/>
            <w:vAlign w:val="center"/>
          </w:tcPr>
          <w:p w:rsidR="002D0EA2" w:rsidRPr="00381A43" w:rsidRDefault="002D0EA2" w:rsidP="00B33C7F">
            <w:pPr>
              <w:jc w:val="center"/>
              <w:rPr>
                <w:rFonts w:ascii="Times New Roman" w:hAnsi="Times New Roman" w:cs="Times New Roman"/>
                <w:sz w:val="26"/>
                <w:szCs w:val="26"/>
              </w:rPr>
            </w:pPr>
            <w:r w:rsidRPr="00381A43">
              <w:rPr>
                <w:rFonts w:ascii="Times New Roman" w:hAnsi="Times New Roman" w:cs="Times New Roman"/>
                <w:sz w:val="26"/>
                <w:szCs w:val="26"/>
              </w:rPr>
              <w:t>Sở Văn hóa và Thể thao</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Lữ hành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B33C7F" w:rsidRDefault="002D0EA2" w:rsidP="00B33C7F">
            <w:pPr>
              <w:spacing w:before="120" w:after="120"/>
              <w:jc w:val="both"/>
              <w:rPr>
                <w:rFonts w:ascii="Times New Roman" w:hAnsi="Times New Roman" w:cs="Times New Roman"/>
                <w:spacing w:val="-4"/>
                <w:sz w:val="26"/>
                <w:szCs w:val="26"/>
              </w:rPr>
            </w:pPr>
            <w:r w:rsidRPr="00B33C7F">
              <w:rPr>
                <w:rFonts w:ascii="Times New Roman" w:hAnsi="Times New Roman" w:cs="Times New Roman"/>
                <w:spacing w:val="-4"/>
                <w:sz w:val="26"/>
                <w:szCs w:val="26"/>
              </w:rPr>
              <w:t>Cấp Giấy phép thành lập Văn phòng đại diện tại Việt Nam của doanh nghiệp kinh doanh dịch vụ lữ hành nước ngoài</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Du lịch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051F0F">
              <w:rPr>
                <w:rFonts w:ascii="Times New Roman" w:hAnsi="Times New Roman" w:cs="Times New Roman"/>
                <w:sz w:val="26"/>
                <w:szCs w:val="26"/>
              </w:rPr>
              <w:t>Thủ tục gia hạn Giấy phép thành lập Văn phòng đại diện tại Việt Nam của doanh nghiệp kinh doanh dịch vụ lữ hành nước ngoài</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Du lịch</w:t>
            </w:r>
          </w:p>
        </w:tc>
      </w:tr>
      <w:tr w:rsidR="002D0EA2" w:rsidRPr="00381A43" w:rsidTr="002D0EA2">
        <w:trPr>
          <w:jc w:val="center"/>
        </w:trPr>
        <w:tc>
          <w:tcPr>
            <w:tcW w:w="9501" w:type="dxa"/>
            <w:gridSpan w:val="3"/>
            <w:vAlign w:val="center"/>
          </w:tcPr>
          <w:p w:rsidR="002D0EA2" w:rsidRPr="00381A43" w:rsidRDefault="002D0EA2"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Dược phẩm</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Cấp lại Chứng chỉ hành nghề dược theo hình thức xét hồ sơ (trường hợp bị hư hỏng hoặc bị mất)</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Cấp Chứng chỉ hành nghề dược theo hình thức xét hồ sơ trong trường hợp Chứng chỉ hành nghề dược bị ghi sai do lỗi của cơ quan cấp Chứng chỉ hành nghề dược</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Công bố cơ sở kinh doanh có tổ chức kệ thuốc</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Kê khai lại giá thuốc sản xuất trong nước</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2D0EA2" w:rsidRPr="00381A43" w:rsidTr="002D0EA2">
        <w:trPr>
          <w:jc w:val="center"/>
        </w:trPr>
        <w:tc>
          <w:tcPr>
            <w:tcW w:w="9501" w:type="dxa"/>
            <w:gridSpan w:val="3"/>
            <w:vAlign w:val="center"/>
          </w:tcPr>
          <w:p w:rsidR="002D0EA2" w:rsidRPr="00882B4B" w:rsidRDefault="002D0EA2" w:rsidP="00B33C7F">
            <w:pPr>
              <w:spacing w:before="120" w:after="120"/>
              <w:rPr>
                <w:rFonts w:ascii="Times New Roman" w:hAnsi="Times New Roman" w:cs="Times New Roman"/>
                <w:i/>
                <w:sz w:val="26"/>
                <w:szCs w:val="26"/>
              </w:rPr>
            </w:pPr>
            <w:r w:rsidRPr="00882B4B">
              <w:rPr>
                <w:rFonts w:ascii="Times New Roman" w:hAnsi="Times New Roman" w:cs="Times New Roman"/>
                <w:i/>
                <w:sz w:val="26"/>
                <w:szCs w:val="26"/>
              </w:rPr>
              <w:t>Lĩnh vực Y Dược cổ truyền</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2D0EA2" w:rsidRPr="00381A43" w:rsidRDefault="002D0EA2" w:rsidP="00B33C7F">
            <w:pPr>
              <w:spacing w:before="120" w:after="120"/>
              <w:jc w:val="both"/>
              <w:rPr>
                <w:rFonts w:ascii="Times New Roman" w:hAnsi="Times New Roman" w:cs="Times New Roman"/>
                <w:sz w:val="26"/>
                <w:szCs w:val="26"/>
              </w:rPr>
            </w:pPr>
            <w:r w:rsidRPr="00882B4B">
              <w:rPr>
                <w:rFonts w:ascii="Times New Roman" w:hAnsi="Times New Roman" w:cs="Times New Roman"/>
                <w:sz w:val="26"/>
                <w:szCs w:val="26"/>
              </w:rPr>
              <w:t>Công bố đáp ứng tiêu chuẩn chế biến, bào chế thuốc cổ truyền đối với cơ sở khám bệnh, chữa bệnh bằng y học cổ truyền trực thuộc quản lý của Sở Y tế</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2D0EA2" w:rsidRPr="00381A43" w:rsidTr="002D0EA2">
        <w:trPr>
          <w:jc w:val="center"/>
        </w:trPr>
        <w:tc>
          <w:tcPr>
            <w:tcW w:w="9501" w:type="dxa"/>
            <w:gridSpan w:val="3"/>
            <w:vAlign w:val="center"/>
          </w:tcPr>
          <w:p w:rsidR="002D0EA2" w:rsidRPr="00381A43" w:rsidRDefault="002D0EA2" w:rsidP="00B33C7F">
            <w:pPr>
              <w:spacing w:before="120" w:after="120"/>
              <w:rPr>
                <w:rFonts w:ascii="Times New Roman" w:hAnsi="Times New Roman" w:cs="Times New Roman"/>
                <w:sz w:val="26"/>
                <w:szCs w:val="26"/>
              </w:rPr>
            </w:pPr>
            <w:r w:rsidRPr="00381A43">
              <w:rPr>
                <w:rFonts w:ascii="Times New Roman" w:hAnsi="Times New Roman" w:cs="Times New Roman"/>
                <w:i/>
                <w:sz w:val="26"/>
                <w:szCs w:val="26"/>
              </w:rPr>
              <w:t>Lĩnh vực Khám bệnh, chữa bệnh</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024E42">
              <w:rPr>
                <w:rFonts w:ascii="Times New Roman" w:hAnsi="Times New Roman" w:cs="Times New Roman"/>
                <w:sz w:val="26"/>
                <w:szCs w:val="26"/>
              </w:rPr>
              <w:t>Cho phép Đội khám bệnh, chữa bệnh chữ thập đỏ lưu động tổ chức khám bệnh, chữa bệnh nhân đạo tại cơ sở khám bệnh, chữa bệnh trực thuộc Sở Y tế</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2D0EA2" w:rsidRPr="00381A43" w:rsidTr="00585174">
        <w:trPr>
          <w:jc w:val="center"/>
        </w:trPr>
        <w:tc>
          <w:tcPr>
            <w:tcW w:w="1349" w:type="dxa"/>
            <w:vAlign w:val="center"/>
          </w:tcPr>
          <w:p w:rsidR="002D0EA2" w:rsidRPr="00381A43" w:rsidRDefault="002D0EA2"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2D0EA2" w:rsidRPr="00381A43" w:rsidRDefault="002D0EA2"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Cấp lại giấy xác nhận nội dung quảng cáo dịch vụ khám bệnh, chữa bệnh thuộc thẩm quyền của Sở Y tế trong trường hợp bị mất hoặc hư hỏng</w:t>
            </w:r>
          </w:p>
        </w:tc>
        <w:tc>
          <w:tcPr>
            <w:tcW w:w="1915" w:type="dxa"/>
            <w:vAlign w:val="center"/>
          </w:tcPr>
          <w:p w:rsidR="002D0EA2" w:rsidRPr="00381A43" w:rsidRDefault="002D0EA2"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A11E6F" w:rsidRPr="00381A43" w:rsidTr="00585174">
        <w:trPr>
          <w:jc w:val="center"/>
        </w:trPr>
        <w:tc>
          <w:tcPr>
            <w:tcW w:w="9501" w:type="dxa"/>
            <w:gridSpan w:val="3"/>
            <w:vAlign w:val="center"/>
          </w:tcPr>
          <w:p w:rsidR="00A11E6F" w:rsidRPr="00CB4209" w:rsidRDefault="00A11E6F" w:rsidP="00B33C7F">
            <w:pPr>
              <w:spacing w:before="120" w:after="120"/>
              <w:rPr>
                <w:rFonts w:ascii="Times New Roman" w:hAnsi="Times New Roman" w:cs="Times New Roman"/>
                <w:i/>
                <w:sz w:val="26"/>
                <w:szCs w:val="26"/>
              </w:rPr>
            </w:pPr>
            <w:r>
              <w:rPr>
                <w:rFonts w:ascii="Times New Roman" w:hAnsi="Times New Roman" w:cs="Times New Roman"/>
                <w:i/>
                <w:sz w:val="26"/>
                <w:szCs w:val="26"/>
              </w:rPr>
              <w:t>Lĩnh vực Tổ chức cán bộ</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A11E6F" w:rsidRPr="00CB4209" w:rsidRDefault="00A11E6F" w:rsidP="00B33C7F">
            <w:pPr>
              <w:spacing w:before="120" w:after="120"/>
              <w:jc w:val="both"/>
              <w:rPr>
                <w:rFonts w:ascii="Times New Roman" w:hAnsi="Times New Roman" w:cs="Times New Roman"/>
                <w:color w:val="000000" w:themeColor="text1"/>
                <w:sz w:val="26"/>
                <w:szCs w:val="26"/>
              </w:rPr>
            </w:pPr>
            <w:r w:rsidRPr="00CB4209">
              <w:rPr>
                <w:rFonts w:ascii="Times New Roman" w:hAnsi="Times New Roman" w:cs="Times New Roman"/>
                <w:color w:val="000000" w:themeColor="text1"/>
                <w:sz w:val="26"/>
                <w:szCs w:val="26"/>
              </w:rPr>
              <w:t>Bổ nhiệm giám định viên pháp y và pháp y tâm thần thuộc thẩm quyền của Ủy ban nhân dân tỉnh/ thành phố trực thuộc Trung ương</w:t>
            </w:r>
          </w:p>
        </w:tc>
        <w:tc>
          <w:tcPr>
            <w:tcW w:w="1915" w:type="dxa"/>
            <w:vAlign w:val="center"/>
          </w:tcPr>
          <w:p w:rsidR="00A11E6F" w:rsidRPr="00755243" w:rsidRDefault="00A11E6F" w:rsidP="00B33C7F">
            <w:pPr>
              <w:spacing w:before="120" w:after="120"/>
              <w:jc w:val="center"/>
              <w:rPr>
                <w:rFonts w:ascii="Times New Roman" w:eastAsia="Times New Roman" w:hAnsi="Times New Roman" w:cs="Times New Roman"/>
                <w:color w:val="000000"/>
                <w:sz w:val="26"/>
                <w:szCs w:val="26"/>
              </w:rPr>
            </w:pPr>
            <w:r w:rsidRPr="00592EC0">
              <w:rPr>
                <w:rFonts w:ascii="Times New Roman" w:eastAsia="Times New Roman" w:hAnsi="Times New Roman" w:cs="Times New Roman"/>
                <w:color w:val="000000"/>
                <w:sz w:val="26"/>
                <w:szCs w:val="26"/>
              </w:rPr>
              <w:t>Sở Y tế</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tcPr>
          <w:p w:rsidR="00A11E6F" w:rsidRPr="00CB4209" w:rsidRDefault="00A11E6F" w:rsidP="00B33C7F">
            <w:pPr>
              <w:spacing w:before="120" w:after="120"/>
              <w:jc w:val="both"/>
              <w:rPr>
                <w:rFonts w:ascii="Times New Roman" w:hAnsi="Times New Roman" w:cs="Times New Roman"/>
                <w:color w:val="000000" w:themeColor="text1"/>
                <w:sz w:val="26"/>
                <w:szCs w:val="26"/>
              </w:rPr>
            </w:pPr>
            <w:r w:rsidRPr="00CB4209">
              <w:rPr>
                <w:rFonts w:ascii="Times New Roman" w:hAnsi="Times New Roman" w:cs="Times New Roman"/>
                <w:color w:val="000000" w:themeColor="text1"/>
                <w:sz w:val="26"/>
                <w:szCs w:val="26"/>
              </w:rPr>
              <w:t>Miễn nhiệm giám định viên pháp y và pháp y tâm thần thuộc thẩm quyền của Ủy ban nhân dân tỉnh/thành phố trực thuộc Trung ương</w:t>
            </w:r>
          </w:p>
        </w:tc>
        <w:tc>
          <w:tcPr>
            <w:tcW w:w="1915" w:type="dxa"/>
            <w:vAlign w:val="center"/>
          </w:tcPr>
          <w:p w:rsidR="00A11E6F" w:rsidRPr="00755243" w:rsidRDefault="00A11E6F" w:rsidP="00B33C7F">
            <w:pPr>
              <w:spacing w:before="120" w:after="120"/>
              <w:jc w:val="center"/>
              <w:rPr>
                <w:rFonts w:ascii="Times New Roman" w:eastAsia="Times New Roman" w:hAnsi="Times New Roman" w:cs="Times New Roman"/>
                <w:color w:val="000000"/>
                <w:sz w:val="26"/>
                <w:szCs w:val="26"/>
              </w:rPr>
            </w:pPr>
            <w:r w:rsidRPr="00592EC0">
              <w:rPr>
                <w:rFonts w:ascii="Times New Roman" w:eastAsia="Times New Roman" w:hAnsi="Times New Roman" w:cs="Times New Roman"/>
                <w:color w:val="000000"/>
                <w:sz w:val="26"/>
                <w:szCs w:val="26"/>
              </w:rPr>
              <w:t>Sở Y tế</w:t>
            </w:r>
          </w:p>
        </w:tc>
      </w:tr>
      <w:tr w:rsidR="00A11E6F" w:rsidRPr="00381A43" w:rsidTr="002D0EA2">
        <w:trPr>
          <w:jc w:val="center"/>
        </w:trPr>
        <w:tc>
          <w:tcPr>
            <w:tcW w:w="9501" w:type="dxa"/>
            <w:gridSpan w:val="3"/>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Y tế</w:t>
            </w:r>
            <w:r>
              <w:rPr>
                <w:rFonts w:ascii="Times New Roman" w:hAnsi="Times New Roman" w:cs="Times New Roman"/>
                <w:i/>
                <w:sz w:val="26"/>
                <w:szCs w:val="26"/>
              </w:rPr>
              <w:t xml:space="preserve"> D</w:t>
            </w:r>
            <w:r w:rsidRPr="00381A43">
              <w:rPr>
                <w:rFonts w:ascii="Times New Roman" w:hAnsi="Times New Roman" w:cs="Times New Roman"/>
                <w:i/>
                <w:sz w:val="26"/>
                <w:szCs w:val="26"/>
              </w:rPr>
              <w:t>ự phòng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Công bố lại đối với cơ sở điều trị sau khi hết thời hạn bị tạm đình chỉ</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Công bố cơ sở đủ điều kiện sản xuất chế phẩm diệt côn trùng, diệt khuẩn dùng trong lĩnh vực gia dụng và y tế</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Công bố đủ điều kiện thực hiện hoạt động quan trắc môi trường lao động thuộc thẩm quyền của Sở Y tế</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Điều chỉnh giấy chứng nhận đủ điều kiện xét nghiệm khẳng định các trường hợp HIV dương tính thuộc thẩm quyền của Sở Y tế</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Y tế</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sz w:val="26"/>
                <w:szCs w:val="26"/>
              </w:rPr>
            </w:pPr>
            <w:r w:rsidRPr="00381A43">
              <w:rPr>
                <w:rFonts w:ascii="Times New Roman" w:hAnsi="Times New Roman" w:cs="Times New Roman"/>
                <w:i/>
                <w:sz w:val="26"/>
                <w:szCs w:val="26"/>
              </w:rPr>
              <w:t>Lĩnh vực Phát thanh truyền hình và thông tin điện tử</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775EE5">
              <w:rPr>
                <w:rFonts w:ascii="Times New Roman" w:hAnsi="Times New Roman" w:cs="Times New Roman"/>
                <w:sz w:val="26"/>
                <w:szCs w:val="26"/>
              </w:rPr>
              <w:t>Cấp Giấy chứng nhận đăng ký thu tín hiệu truyền hình nước ngoài trực tiếp từ vệ tinh</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775EE5">
              <w:rPr>
                <w:rFonts w:ascii="Times New Roman" w:hAnsi="Times New Roman" w:cs="Times New Roman"/>
                <w:sz w:val="26"/>
                <w:szCs w:val="26"/>
              </w:rPr>
              <w:t>Sửa đổi, bổ sung Giấy chứng nhận đăng ký thu tín hiệu truyền hình nước ngoài trực tiếp từ vệ tinh</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Gia hạn giấy phép thiết lập trang thông tin điện tử tổng hợp</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775EE5">
              <w:rPr>
                <w:rFonts w:ascii="Times New Roman" w:hAnsi="Times New Roman" w:cs="Times New Roman"/>
                <w:sz w:val="26"/>
                <w:szCs w:val="26"/>
              </w:rPr>
              <w:t>Thông báo thay đổi chủ sở hữu, địa chỉ trụ sở chính của tổ chức, doanh nghiệp đã được cấp Giấy phép thiết lập trang thông tin điện tử tổng hợp</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Báo chí</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775EE5">
              <w:rPr>
                <w:rFonts w:ascii="Times New Roman" w:hAnsi="Times New Roman" w:cs="Times New Roman"/>
                <w:sz w:val="26"/>
                <w:szCs w:val="26"/>
              </w:rPr>
              <w:t>Cấp giấy phép xuất bản bản tin</w:t>
            </w:r>
          </w:p>
        </w:tc>
        <w:tc>
          <w:tcPr>
            <w:tcW w:w="1915" w:type="dxa"/>
            <w:vAlign w:val="center"/>
          </w:tcPr>
          <w:p w:rsidR="00A11E6F" w:rsidRPr="002F25F4"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Cho phép họp báo nước ngoài</w:t>
            </w:r>
          </w:p>
        </w:tc>
        <w:tc>
          <w:tcPr>
            <w:tcW w:w="1915" w:type="dxa"/>
            <w:vAlign w:val="center"/>
          </w:tcPr>
          <w:p w:rsidR="00A11E6F" w:rsidRPr="002F25F4"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lastRenderedPageBreak/>
              <w:t>Lĩnh vực Xuất bản, In và Phát hành</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Xác nhận đăng ký hoạt động cơ sở in</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Cấp giấy phép hoạt động in xuất bản phẩm</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Cấp lại giấy xác nhận đăng ký hoạt động phát hành xuất bản phẩm</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Xác nhận thay đổi thông tin đăng ký hoạt động cơ sở in</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 xml:space="preserve">Lĩnh vực </w:t>
            </w:r>
            <w:r>
              <w:rPr>
                <w:rFonts w:ascii="Times New Roman" w:hAnsi="Times New Roman" w:cs="Times New Roman"/>
                <w:i/>
                <w:sz w:val="26"/>
                <w:szCs w:val="26"/>
              </w:rPr>
              <w:t>B</w:t>
            </w:r>
            <w:r w:rsidRPr="00381A43">
              <w:rPr>
                <w:rFonts w:ascii="Times New Roman" w:hAnsi="Times New Roman" w:cs="Times New Roman"/>
                <w:i/>
                <w:sz w:val="26"/>
                <w:szCs w:val="26"/>
              </w:rPr>
              <w:t xml:space="preserve">ưu chính </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Cấp giấy phép bưu chính</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Sửa đổi, bổ sung giấy phép bưu chính</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Cấp lại giấy phép bưu chính khi hết hạn</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4C49E8">
              <w:rPr>
                <w:rFonts w:ascii="Times New Roman" w:hAnsi="Times New Roman" w:cs="Times New Roman"/>
                <w:sz w:val="26"/>
                <w:szCs w:val="26"/>
              </w:rPr>
              <w:t>Sửa đổi, bổ sung văn bản xác nhận thông báo hoạt động bưu chính</w:t>
            </w:r>
          </w:p>
        </w:tc>
        <w:tc>
          <w:tcPr>
            <w:tcW w:w="1915" w:type="dxa"/>
            <w:vAlign w:val="center"/>
          </w:tcPr>
          <w:p w:rsidR="00A11E6F" w:rsidRPr="002F25F4"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Thông tin và Truyền thông</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Việc làm</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D737B4" w:rsidRDefault="00A11E6F" w:rsidP="00B33C7F">
            <w:pPr>
              <w:spacing w:before="120" w:after="120"/>
              <w:jc w:val="both"/>
              <w:rPr>
                <w:rFonts w:ascii="Times New Roman" w:eastAsia="Times New Roman" w:hAnsi="Times New Roman" w:cs="Times New Roman"/>
                <w:sz w:val="26"/>
                <w:szCs w:val="26"/>
              </w:rPr>
            </w:pPr>
            <w:r w:rsidRPr="00D737B4">
              <w:rPr>
                <w:rFonts w:ascii="Times New Roman" w:eastAsia="Times New Roman" w:hAnsi="Times New Roman" w:cs="Times New Roman"/>
                <w:sz w:val="26"/>
                <w:szCs w:val="26"/>
              </w:rPr>
              <w:t>Báo cáo giải trình nhu cầu, thay đổi nhu cầu sử dụng người lao động nước ngoài</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Đầu tư tại Việt Nam</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cấp Giấy chứng nhận đăng ký đầu tư đối với dự án không thuộc diện chấp thuận chủ trương đầu tư</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điều chỉnh dự án đầu tư thuộc thẩm quyền chấp thuận chủ trương đầu tư của Ban Quản lý</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UBND cấp tỉnh hoặc Ban Quản lý</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điều chỉnh dự án đầu tư trong trường hợp chia, tách, sáp nhập dự án đầu tư đối với dự án đầu tư thuộc thẩm quyền chấp thuận chủ trương đầu tư của UBND cấp tỉnh hoặc Ban Quản lý</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điều chỉnh dự án đầu tư trong trường hợp chia, tách, hợp nhất, sáp nhập, chuyển đổi loại hình tổ chức kinh tế đối với dự án đầu tư thuộc thẩm quyền chấp thuận chủ trương đầu tư của UBND cấp tỉnh hoặc Ban Quản lý</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cấp lại hoặc hiệu đính Giấy chứng nhận đăng ký đầu tư</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đổi Giấy chứng nhận đăng ký đầu tư</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Thủ tục thực hiện hoạt động đầu tư theo hình thức góp vốn, mua cổ phần, mua phần vốn góp đối với nhà đầu tư nước ngoài</w:t>
            </w:r>
          </w:p>
        </w:tc>
        <w:tc>
          <w:tcPr>
            <w:tcW w:w="1915" w:type="dxa"/>
            <w:vAlign w:val="center"/>
          </w:tcPr>
          <w:p w:rsidR="00A11E6F" w:rsidRPr="00381A43" w:rsidRDefault="00A11E6F" w:rsidP="00B33C7F">
            <w:pPr>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Thương mại quốc tế</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Cấp Giấy phép thành lập Văn phòng đại diện của thương nhân nước ngoài tại Việt Nam</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sz w:val="26"/>
                <w:szCs w:val="26"/>
              </w:rPr>
              <w:t>Cấp lại Giấy phép thành lập Văn phòng đại diện của thương nhân nước ngoài tại Việt Nam</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Ban Quản lý các Khu chế xuất – Khu công nghiệp</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hAnsi="Times New Roman" w:cs="Times New Roman"/>
                <w:i/>
                <w:sz w:val="26"/>
                <w:szCs w:val="26"/>
              </w:rPr>
            </w:pPr>
            <w:r w:rsidRPr="00381A43">
              <w:rPr>
                <w:rFonts w:ascii="Times New Roman" w:hAnsi="Times New Roman" w:cs="Times New Roman"/>
                <w:i/>
                <w:sz w:val="26"/>
                <w:szCs w:val="26"/>
              </w:rPr>
              <w:t>Lĩnh vực An toàn thực phẩm</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sz w:val="26"/>
                <w:szCs w:val="26"/>
              </w:rPr>
            </w:pPr>
            <w:r w:rsidRPr="00381A43">
              <w:rPr>
                <w:rFonts w:ascii="Times New Roman" w:hAnsi="Times New Roman" w:cs="Times New Roman"/>
                <w:bCs/>
                <w:iCs/>
                <w:sz w:val="26"/>
                <w:szCs w:val="26"/>
              </w:rPr>
              <w:t>Đăng ký bản công bố sản phẩm</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Ban Quản lý An toàn thực phẩm</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hAnsi="Times New Roman" w:cs="Times New Roman"/>
                <w:i/>
                <w:sz w:val="26"/>
                <w:szCs w:val="26"/>
              </w:rPr>
            </w:pPr>
            <w:r w:rsidRPr="00381A43">
              <w:rPr>
                <w:rFonts w:ascii="Times New Roman" w:hAnsi="Times New Roman" w:cs="Times New Roman"/>
                <w:i/>
                <w:sz w:val="26"/>
                <w:szCs w:val="26"/>
              </w:rPr>
              <w:t xml:space="preserve">Lĩnh vực </w:t>
            </w:r>
            <w:r>
              <w:rPr>
                <w:rFonts w:ascii="Times New Roman" w:hAnsi="Times New Roman" w:cs="Times New Roman"/>
                <w:i/>
                <w:sz w:val="26"/>
                <w:szCs w:val="26"/>
              </w:rPr>
              <w:t>G</w:t>
            </w:r>
            <w:r w:rsidRPr="00381A43">
              <w:rPr>
                <w:rFonts w:ascii="Times New Roman" w:hAnsi="Times New Roman" w:cs="Times New Roman"/>
                <w:i/>
                <w:sz w:val="26"/>
                <w:szCs w:val="26"/>
              </w:rPr>
              <w:t>iám định thương mại</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bCs/>
                <w:iCs/>
                <w:sz w:val="26"/>
                <w:szCs w:val="26"/>
              </w:rPr>
            </w:pPr>
            <w:r w:rsidRPr="00381A43">
              <w:rPr>
                <w:rFonts w:ascii="Times New Roman" w:hAnsi="Times New Roman" w:cs="Times New Roman"/>
                <w:bCs/>
                <w:iCs/>
                <w:sz w:val="26"/>
                <w:szCs w:val="26"/>
              </w:rPr>
              <w:t>Đăng ký thay đổi dấu nghiệp vụ giám định thương mại</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Công Thương</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hAnsi="Times New Roman" w:cs="Times New Roman"/>
                <w:i/>
                <w:sz w:val="26"/>
                <w:szCs w:val="26"/>
              </w:rPr>
            </w:pPr>
            <w:r w:rsidRPr="00381A43">
              <w:rPr>
                <w:rFonts w:ascii="Times New Roman" w:hAnsi="Times New Roman" w:cs="Times New Roman"/>
                <w:i/>
                <w:sz w:val="26"/>
                <w:szCs w:val="26"/>
              </w:rPr>
              <w:t xml:space="preserve">Lĩnh vực </w:t>
            </w:r>
            <w:r w:rsidRPr="00FE3AA2">
              <w:rPr>
                <w:rFonts w:ascii="Times New Roman" w:hAnsi="Times New Roman" w:cs="Times New Roman"/>
                <w:i/>
                <w:sz w:val="26"/>
                <w:szCs w:val="26"/>
              </w:rPr>
              <w:t>Kinh doanh khí</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bottom"/>
          </w:tcPr>
          <w:p w:rsidR="00A11E6F" w:rsidRPr="00381A43" w:rsidRDefault="00A11E6F" w:rsidP="00B33C7F">
            <w:pPr>
              <w:spacing w:before="120" w:after="120"/>
              <w:jc w:val="both"/>
              <w:rPr>
                <w:rFonts w:ascii="Times New Roman" w:hAnsi="Times New Roman" w:cs="Times New Roman"/>
                <w:bCs/>
                <w:iCs/>
                <w:sz w:val="26"/>
                <w:szCs w:val="26"/>
              </w:rPr>
            </w:pPr>
            <w:r w:rsidRPr="00381A43">
              <w:rPr>
                <w:rFonts w:ascii="Times New Roman" w:hAnsi="Times New Roman" w:cs="Times New Roman"/>
                <w:bCs/>
                <w:iCs/>
                <w:sz w:val="26"/>
                <w:szCs w:val="26"/>
              </w:rPr>
              <w:t>Cấp điều chỉnh Giấy chứng nhận đủ điều kiện thương nhân kinh doanh mua bán CNG</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Công Thương</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bottom"/>
          </w:tcPr>
          <w:p w:rsidR="00A11E6F" w:rsidRPr="00381A43" w:rsidRDefault="00A11E6F" w:rsidP="00B33C7F">
            <w:pPr>
              <w:spacing w:before="120" w:after="120"/>
              <w:jc w:val="both"/>
              <w:rPr>
                <w:rFonts w:ascii="Times New Roman" w:hAnsi="Times New Roman" w:cs="Times New Roman"/>
                <w:bCs/>
                <w:iCs/>
                <w:sz w:val="26"/>
                <w:szCs w:val="26"/>
              </w:rPr>
            </w:pPr>
            <w:r w:rsidRPr="00381A43">
              <w:rPr>
                <w:rFonts w:ascii="Times New Roman" w:hAnsi="Times New Roman" w:cs="Times New Roman"/>
                <w:bCs/>
                <w:iCs/>
                <w:sz w:val="26"/>
                <w:szCs w:val="26"/>
              </w:rPr>
              <w:t>Cấp điều chỉnh Giấy chứng nhận đủ điều kiện trạm nạp LPG vào chai</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Công Thương</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hAnsi="Times New Roman" w:cs="Times New Roman"/>
                <w:i/>
                <w:sz w:val="26"/>
                <w:szCs w:val="26"/>
              </w:rPr>
            </w:pPr>
            <w:r w:rsidRPr="00381A43">
              <w:rPr>
                <w:rFonts w:ascii="Times New Roman" w:hAnsi="Times New Roman" w:cs="Times New Roman"/>
                <w:i/>
                <w:sz w:val="26"/>
                <w:szCs w:val="26"/>
              </w:rPr>
              <w:t xml:space="preserve">Lĩnh vực </w:t>
            </w:r>
            <w:r w:rsidRPr="006410DF">
              <w:rPr>
                <w:rFonts w:ascii="Times New Roman" w:hAnsi="Times New Roman" w:cs="Times New Roman"/>
                <w:i/>
                <w:sz w:val="26"/>
                <w:szCs w:val="26"/>
              </w:rPr>
              <w:t>Quy hoạch xây dựng, kiến trúc</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lang w:val="nl-NL"/>
              </w:rPr>
              <w:t>Cung cấp thông tin về Quy hoạch xây dựng thuộc thẩm quyền của UBND cấp tỉnh</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Quy hoạch – Kiến trúc</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lang w:val="nl-NL"/>
              </w:rPr>
            </w:pPr>
            <w:r w:rsidRPr="006410DF">
              <w:rPr>
                <w:rFonts w:ascii="Times New Roman" w:hAnsi="Times New Roman" w:cs="Times New Roman"/>
                <w:sz w:val="26"/>
                <w:szCs w:val="26"/>
                <w:lang w:val="nl-NL"/>
              </w:rPr>
              <w:t>Thủ tục cấp chứng chỉ hành nghề kiến trúc</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Quy hoạch – Kiến trúc</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lang w:val="nl-NL"/>
              </w:rPr>
            </w:pPr>
            <w:r w:rsidRPr="006410DF">
              <w:rPr>
                <w:rFonts w:ascii="Times New Roman" w:hAnsi="Times New Roman" w:cs="Times New Roman"/>
                <w:sz w:val="26"/>
                <w:szCs w:val="26"/>
                <w:lang w:val="nl-NL"/>
              </w:rPr>
              <w:t>Thủ tục cấp lại chứng chỉ hành nghề kiến trúc (do chứng chỉ hành nghề bị mất, hư hỏng hoặc thay đổi thông tin cá nhân được ghi trong chứng chỉ hành nghề kiến trúc).</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Quy hoạch – Kiến trúc</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rPr>
                <w:rFonts w:ascii="Times New Roman" w:hAnsi="Times New Roman" w:cs="Times New Roman"/>
                <w:sz w:val="26"/>
                <w:szCs w:val="26"/>
                <w:lang w:val="nl-NL"/>
              </w:rPr>
            </w:pPr>
            <w:r w:rsidRPr="006410DF">
              <w:rPr>
                <w:rFonts w:ascii="Times New Roman" w:hAnsi="Times New Roman" w:cs="Times New Roman"/>
                <w:sz w:val="26"/>
                <w:szCs w:val="26"/>
                <w:lang w:val="nl-NL"/>
              </w:rPr>
              <w:t>Thủ tục gia hạn chứng chỉ hành nghề kiến trúc</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Quy hoạch – Kiến trúc</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lang w:val="nl-NL"/>
              </w:rPr>
            </w:pPr>
            <w:r w:rsidRPr="00381A43">
              <w:rPr>
                <w:rFonts w:ascii="Times New Roman" w:hAnsi="Times New Roman" w:cs="Times New Roman"/>
                <w:sz w:val="26"/>
                <w:szCs w:val="26"/>
                <w:lang w:val="nl-NL"/>
              </w:rPr>
              <w:t>Công nhận chứng chỉ hành nghề kiến trúc của người nước ngoài ở Việt Nam</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Quy hoạch – Kiến trúc</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lang w:val="nl-NL"/>
              </w:rPr>
            </w:pPr>
            <w:r w:rsidRPr="00381A43">
              <w:rPr>
                <w:rFonts w:ascii="Times New Roman" w:hAnsi="Times New Roman" w:cs="Times New Roman"/>
                <w:sz w:val="26"/>
                <w:szCs w:val="26"/>
                <w:lang w:val="nl-NL"/>
              </w:rPr>
              <w:t>Chuyển đổi chứng chỉ hành nghề kiến trúc của người nước ngoài ở Việt Nam</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Sở Quy hoạch – Kiến trúc</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 xml:space="preserve">Lĩnh vực </w:t>
            </w:r>
            <w:r>
              <w:rPr>
                <w:rFonts w:ascii="Times New Roman" w:eastAsia="Times New Roman" w:hAnsi="Times New Roman" w:cs="Times New Roman"/>
                <w:i/>
                <w:sz w:val="26"/>
                <w:szCs w:val="26"/>
              </w:rPr>
              <w:t>Đ</w:t>
            </w:r>
            <w:r w:rsidRPr="00381A43">
              <w:rPr>
                <w:rFonts w:ascii="Times New Roman" w:eastAsia="Times New Roman" w:hAnsi="Times New Roman" w:cs="Times New Roman"/>
                <w:i/>
                <w:sz w:val="26"/>
                <w:szCs w:val="26"/>
              </w:rPr>
              <w:t>ất đai</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lang w:val="nl-NL"/>
              </w:rPr>
            </w:pPr>
            <w:r w:rsidRPr="00381A43">
              <w:rPr>
                <w:rFonts w:ascii="Times New Roman" w:hAnsi="Times New Roman" w:cs="Times New Roman"/>
                <w:sz w:val="26"/>
                <w:szCs w:val="26"/>
                <w:lang w:val="nl-NL"/>
              </w:rPr>
              <w:t>Thủ tục cung cấp dữ liệu đất đai</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Sở Tài nguyên và Môi trường</w:t>
            </w:r>
          </w:p>
        </w:tc>
      </w:tr>
      <w:tr w:rsidR="00A11E6F" w:rsidRPr="00381A43" w:rsidTr="002D0EA2">
        <w:trPr>
          <w:jc w:val="center"/>
        </w:trPr>
        <w:tc>
          <w:tcPr>
            <w:tcW w:w="9501" w:type="dxa"/>
            <w:gridSpan w:val="3"/>
            <w:vAlign w:val="center"/>
          </w:tcPr>
          <w:p w:rsidR="00A11E6F" w:rsidRPr="006410DF" w:rsidRDefault="00A11E6F" w:rsidP="00B33C7F">
            <w:pPr>
              <w:spacing w:before="120" w:after="120"/>
              <w:jc w:val="both"/>
              <w:rPr>
                <w:rFonts w:ascii="Times New Roman" w:eastAsia="Times New Roman" w:hAnsi="Times New Roman" w:cs="Times New Roman"/>
                <w:i/>
                <w:sz w:val="26"/>
                <w:szCs w:val="26"/>
              </w:rPr>
            </w:pPr>
            <w:r w:rsidRPr="006410DF">
              <w:rPr>
                <w:rFonts w:ascii="Times New Roman" w:eastAsia="Times New Roman" w:hAnsi="Times New Roman" w:cs="Times New Roman"/>
                <w:i/>
                <w:sz w:val="26"/>
                <w:szCs w:val="26"/>
              </w:rPr>
              <w:t>Lĩnh vực Đăng ký biện pháp bảo đảm</w:t>
            </w:r>
          </w:p>
        </w:tc>
      </w:tr>
      <w:tr w:rsidR="00A11E6F" w:rsidRPr="00381A43" w:rsidTr="00585174">
        <w:trPr>
          <w:jc w:val="center"/>
        </w:trPr>
        <w:tc>
          <w:tcPr>
            <w:tcW w:w="1349" w:type="dxa"/>
            <w:vAlign w:val="center"/>
          </w:tcPr>
          <w:p w:rsidR="00A11E6F" w:rsidRPr="00381A43" w:rsidRDefault="00A11E6F" w:rsidP="00B33C7F">
            <w:pPr>
              <w:numPr>
                <w:ilvl w:val="0"/>
                <w:numId w:val="1"/>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6410DF" w:rsidRDefault="00A11E6F" w:rsidP="00B33C7F">
            <w:pPr>
              <w:spacing w:before="120" w:after="120"/>
              <w:jc w:val="both"/>
              <w:rPr>
                <w:rFonts w:ascii="Times New Roman" w:hAnsi="Times New Roman" w:cs="Times New Roman"/>
                <w:sz w:val="26"/>
                <w:szCs w:val="26"/>
                <w:lang w:val="nl-NL"/>
              </w:rPr>
            </w:pPr>
            <w:r w:rsidRPr="006410DF">
              <w:rPr>
                <w:rFonts w:ascii="Times New Roman" w:hAnsi="Times New Roman" w:cs="Times New Roman"/>
                <w:sz w:val="26"/>
                <w:szCs w:val="26"/>
                <w:lang w:val="nl-NL"/>
              </w:rPr>
              <w:t>Đăng ký thông báo xử lý tài sản bảo đảm, đăng ký thay đổi, xóa đăng ký thông báo xử lý tài sản bảo đảm là quyền sử dụng đất, tài sản gắn liền với đất</w:t>
            </w:r>
          </w:p>
        </w:tc>
        <w:tc>
          <w:tcPr>
            <w:tcW w:w="1915" w:type="dxa"/>
            <w:vAlign w:val="center"/>
          </w:tcPr>
          <w:p w:rsidR="00A11E6F" w:rsidRPr="00381A43" w:rsidRDefault="00A11E6F" w:rsidP="00B33C7F">
            <w:pPr>
              <w:spacing w:before="120" w:after="120"/>
              <w:jc w:val="center"/>
              <w:rPr>
                <w:rFonts w:ascii="Times New Roman" w:hAnsi="Times New Roman" w:cs="Times New Roman"/>
                <w:sz w:val="26"/>
                <w:szCs w:val="26"/>
              </w:rPr>
            </w:pPr>
            <w:r w:rsidRPr="00381A43">
              <w:rPr>
                <w:rFonts w:ascii="Times New Roman" w:hAnsi="Times New Roman" w:cs="Times New Roman"/>
                <w:sz w:val="26"/>
                <w:szCs w:val="26"/>
              </w:rPr>
              <w:t>Sở Tài nguyên và Môi trường</w:t>
            </w:r>
          </w:p>
        </w:tc>
      </w:tr>
      <w:tr w:rsidR="00A11E6F" w:rsidRPr="00381A43" w:rsidTr="002D0EA2">
        <w:trPr>
          <w:trHeight w:val="260"/>
          <w:jc w:val="center"/>
        </w:trPr>
        <w:tc>
          <w:tcPr>
            <w:tcW w:w="9501" w:type="dxa"/>
            <w:gridSpan w:val="3"/>
            <w:shd w:val="clear" w:color="auto" w:fill="F2F2F2"/>
            <w:vAlign w:val="center"/>
          </w:tcPr>
          <w:p w:rsidR="00A11E6F" w:rsidRPr="00381A43" w:rsidRDefault="00A11E6F" w:rsidP="00B33C7F">
            <w:pPr>
              <w:spacing w:before="120" w:after="120"/>
              <w:jc w:val="both"/>
              <w:rPr>
                <w:rFonts w:ascii="Times New Roman" w:eastAsia="Times New Roman" w:hAnsi="Times New Roman" w:cs="Times New Roman"/>
                <w:b/>
                <w:i/>
                <w:sz w:val="26"/>
                <w:szCs w:val="26"/>
              </w:rPr>
            </w:pPr>
            <w:r w:rsidRPr="00381A43">
              <w:rPr>
                <w:rFonts w:ascii="Times New Roman" w:eastAsia="Times New Roman" w:hAnsi="Times New Roman" w:cs="Times New Roman"/>
                <w:b/>
                <w:i/>
                <w:sz w:val="26"/>
                <w:szCs w:val="26"/>
              </w:rPr>
              <w:t>Thủ tục hành chính cấp huyện</w:t>
            </w:r>
          </w:p>
        </w:tc>
      </w:tr>
      <w:tr w:rsidR="00A11E6F" w:rsidRPr="00381A43" w:rsidTr="002D0EA2">
        <w:trPr>
          <w:trHeight w:val="260"/>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Hộ tịch</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Xác nhận thông tin hộ tịch</w:t>
            </w:r>
          </w:p>
        </w:tc>
        <w:tc>
          <w:tcPr>
            <w:tcW w:w="1915" w:type="dxa"/>
            <w:vAlign w:val="center"/>
          </w:tcPr>
          <w:p w:rsidR="00A11E6F" w:rsidRPr="00381A43" w:rsidRDefault="00A11E6F" w:rsidP="009A3086">
            <w:pPr>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Giáo dục trung học</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A17200">
              <w:rPr>
                <w:rFonts w:ascii="Times New Roman" w:eastAsia="Times New Roman" w:hAnsi="Times New Roman" w:cs="Times New Roman"/>
                <w:sz w:val="26"/>
                <w:szCs w:val="26"/>
              </w:rPr>
              <w:t>Giải thể trường trung học cơ sở (theo đề nghị của cá nhân, tổ chức thành lâp trường)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Các cơ sở giáo dục khác</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sz w:val="26"/>
                <w:szCs w:val="26"/>
              </w:rPr>
            </w:pPr>
            <w:r w:rsidRPr="00381A43">
              <w:rPr>
                <w:rFonts w:ascii="Times New Roman" w:hAnsi="Times New Roman" w:cs="Times New Roman"/>
                <w:sz w:val="26"/>
                <w:szCs w:val="26"/>
              </w:rPr>
              <w:t>Cho phép trung tâm học tập cộng đồng hoạt động trở lại</w:t>
            </w:r>
          </w:p>
        </w:tc>
        <w:tc>
          <w:tcPr>
            <w:tcW w:w="1915" w:type="dxa"/>
            <w:vAlign w:val="center"/>
          </w:tcPr>
          <w:p w:rsidR="00A11E6F" w:rsidRPr="00585174" w:rsidRDefault="00A11E6F" w:rsidP="00B33C7F">
            <w:pPr>
              <w:spacing w:before="120" w:after="120"/>
              <w:jc w:val="center"/>
              <w:rPr>
                <w:rFonts w:ascii="Times New Roman" w:eastAsia="Times New Roman" w:hAnsi="Times New Roman" w:cs="Times New Roman"/>
                <w:spacing w:val="-4"/>
                <w:sz w:val="26"/>
                <w:szCs w:val="26"/>
              </w:rPr>
            </w:pPr>
            <w:r w:rsidRPr="00585174">
              <w:rPr>
                <w:rFonts w:ascii="Times New Roman" w:eastAsia="Times New Roman" w:hAnsi="Times New Roman" w:cs="Times New Roman"/>
                <w:spacing w:val="-4"/>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A17200">
              <w:rPr>
                <w:rFonts w:ascii="Times New Roman" w:hAnsi="Times New Roman" w:cs="Times New Roman"/>
                <w:sz w:val="26"/>
                <w:szCs w:val="26"/>
              </w:rPr>
              <w:t>Thành lập trung tâm học tập cộng đồng</w:t>
            </w:r>
          </w:p>
        </w:tc>
        <w:tc>
          <w:tcPr>
            <w:tcW w:w="1915" w:type="dxa"/>
            <w:vAlign w:val="center"/>
          </w:tcPr>
          <w:p w:rsidR="00A11E6F" w:rsidRPr="00585174" w:rsidRDefault="00A11E6F" w:rsidP="00B33C7F">
            <w:pPr>
              <w:spacing w:before="120" w:after="120"/>
              <w:jc w:val="center"/>
              <w:rPr>
                <w:rFonts w:ascii="Times New Roman" w:eastAsia="Times New Roman" w:hAnsi="Times New Roman" w:cs="Times New Roman"/>
                <w:spacing w:val="-4"/>
                <w:sz w:val="26"/>
                <w:szCs w:val="26"/>
              </w:rPr>
            </w:pPr>
            <w:r w:rsidRPr="00585174">
              <w:rPr>
                <w:rFonts w:ascii="Times New Roman" w:eastAsia="Times New Roman" w:hAnsi="Times New Roman" w:cs="Times New Roman"/>
                <w:spacing w:val="-4"/>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iCs/>
                <w:sz w:val="26"/>
                <w:szCs w:val="26"/>
              </w:rPr>
            </w:pPr>
            <w:r w:rsidRPr="00381A43">
              <w:rPr>
                <w:rFonts w:ascii="Times New Roman" w:hAnsi="Times New Roman" w:cs="Times New Roman"/>
                <w:i/>
                <w:iCs/>
                <w:sz w:val="26"/>
                <w:szCs w:val="26"/>
              </w:rPr>
              <w:t xml:space="preserve">Lĩnh vực </w:t>
            </w:r>
            <w:r>
              <w:rPr>
                <w:rFonts w:ascii="Times New Roman" w:hAnsi="Times New Roman" w:cs="Times New Roman"/>
                <w:i/>
                <w:iCs/>
                <w:sz w:val="26"/>
                <w:szCs w:val="26"/>
              </w:rPr>
              <w:t>G</w:t>
            </w:r>
            <w:r w:rsidRPr="00381A43">
              <w:rPr>
                <w:rFonts w:ascii="Times New Roman" w:hAnsi="Times New Roman" w:cs="Times New Roman"/>
                <w:i/>
                <w:iCs/>
                <w:sz w:val="26"/>
                <w:szCs w:val="26"/>
              </w:rPr>
              <w:t>iáo dục và đào tạo thuộc hệ thống giáo dục quốc dân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A17200">
              <w:rPr>
                <w:rFonts w:ascii="Times New Roman" w:hAnsi="Times New Roman" w:cs="Times New Roman"/>
                <w:sz w:val="26"/>
                <w:szCs w:val="26"/>
              </w:rPr>
              <w:t>Hỗ trợ ăn trưa đối với trẻ em mẫu giáo</w:t>
            </w:r>
          </w:p>
        </w:tc>
        <w:tc>
          <w:tcPr>
            <w:tcW w:w="1915" w:type="dxa"/>
            <w:vAlign w:val="center"/>
          </w:tcPr>
          <w:p w:rsidR="00A11E6F" w:rsidRPr="00B05834" w:rsidRDefault="00A11E6F" w:rsidP="00B33C7F">
            <w:pPr>
              <w:spacing w:before="120" w:after="120"/>
              <w:jc w:val="center"/>
              <w:rPr>
                <w:rFonts w:ascii="Times New Roman" w:eastAsia="Times New Roman" w:hAnsi="Times New Roman" w:cs="Times New Roman"/>
                <w:sz w:val="26"/>
                <w:szCs w:val="26"/>
              </w:rPr>
            </w:pPr>
            <w:r w:rsidRPr="00B05834">
              <w:rPr>
                <w:rFonts w:ascii="Times New Roman" w:eastAsia="Times New Roman" w:hAnsi="Times New Roman" w:cs="Times New Roman"/>
                <w:sz w:val="26"/>
                <w:szCs w:val="26"/>
              </w:rPr>
              <w:t xml:space="preserve">Cơ sở giáo dục mầm non </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C</w:t>
            </w:r>
            <w:r w:rsidRPr="00381A43">
              <w:rPr>
                <w:rFonts w:ascii="Times New Roman" w:hAnsi="Times New Roman" w:cs="Times New Roman"/>
                <w:sz w:val="26"/>
                <w:szCs w:val="26"/>
              </w:rPr>
              <w:t>huyển đổi nhà trẻ, trường mẫu giáo, trường mầm non tư thục do nhà đầu tư trong nước đầu tư sang nhà trẻ, trường mẫu giáo, trường mầm non tư thục hoạt động không vì lợi nhuận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Xét, cấp học bổng chính sách</w:t>
            </w:r>
          </w:p>
        </w:tc>
        <w:tc>
          <w:tcPr>
            <w:tcW w:w="1915" w:type="dxa"/>
            <w:vAlign w:val="center"/>
          </w:tcPr>
          <w:p w:rsidR="00A11E6F" w:rsidRPr="009A3086" w:rsidRDefault="00A11E6F" w:rsidP="009A3086">
            <w:pPr>
              <w:jc w:val="center"/>
              <w:rPr>
                <w:rFonts w:ascii="Times New Roman" w:hAnsi="Times New Roman" w:cs="Times New Roman"/>
                <w:sz w:val="26"/>
                <w:szCs w:val="26"/>
              </w:rPr>
            </w:pPr>
            <w:r w:rsidRPr="009A3086">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Cấp học bổng và hỗ trợ kinh phí mua phương tiện, đồ dùng học tập dùng riêng cho người khuyết tật học tại các cơ sở giáo dục</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iCs/>
                <w:sz w:val="26"/>
                <w:szCs w:val="26"/>
              </w:rPr>
            </w:pPr>
            <w:r w:rsidRPr="00381A43">
              <w:rPr>
                <w:rFonts w:ascii="Times New Roman" w:hAnsi="Times New Roman" w:cs="Times New Roman"/>
                <w:i/>
                <w:iCs/>
                <w:sz w:val="26"/>
                <w:szCs w:val="26"/>
              </w:rPr>
              <w:t>Lĩnh vực Giáo dục tiểu học</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A17200">
              <w:rPr>
                <w:rFonts w:ascii="Times New Roman" w:hAnsi="Times New Roman" w:cs="Times New Roman"/>
                <w:sz w:val="26"/>
                <w:szCs w:val="26"/>
              </w:rPr>
              <w:t>Giải thể trường tiểu học (theo đề nghị của tổ chức, cá nhân đề nghị thành lập trường tiểu học)</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A17200">
              <w:rPr>
                <w:rFonts w:ascii="Times New Roman" w:hAnsi="Times New Roman" w:cs="Times New Roman"/>
                <w:sz w:val="26"/>
                <w:szCs w:val="26"/>
              </w:rPr>
              <w:t>Chuyển trường đối với học sinh tiểu học</w:t>
            </w:r>
          </w:p>
        </w:tc>
        <w:tc>
          <w:tcPr>
            <w:tcW w:w="1915" w:type="dxa"/>
            <w:vAlign w:val="center"/>
          </w:tcPr>
          <w:p w:rsidR="00A11E6F" w:rsidRPr="00381A43" w:rsidRDefault="00A11E6F" w:rsidP="009A3086">
            <w:pPr>
              <w:jc w:val="center"/>
              <w:rPr>
                <w:rFonts w:ascii="Times New Roman" w:hAnsi="Times New Roman" w:cs="Times New Roman"/>
                <w:sz w:val="26"/>
                <w:szCs w:val="26"/>
              </w:rPr>
            </w:pPr>
            <w:r w:rsidRPr="00381A43">
              <w:rPr>
                <w:rFonts w:ascii="Times New Roman" w:hAnsi="Times New Roman" w:cs="Times New Roman"/>
                <w:sz w:val="26"/>
                <w:szCs w:val="26"/>
              </w:rPr>
              <w:t>Cơ sở giáo dục</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Bảo trợ xã hội</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 xml:space="preserve">Giải thể cơ sở trợ giúp xã hội ngoài công lập thuộc thẩm quyền thành lập của Phòng </w:t>
            </w:r>
            <w:r w:rsidR="00585174">
              <w:rPr>
                <w:rFonts w:ascii="Times New Roman" w:eastAsia="Times New Roman" w:hAnsi="Times New Roman" w:cs="Times New Roman"/>
                <w:sz w:val="26"/>
                <w:szCs w:val="26"/>
              </w:rPr>
              <w:t>LĐTBXH</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Cấp lại, điều chỉnh giấy phép hoạt động đối với cơ sở trợ giúp xã hội có giấy phép hoạt động do Phòng Lao động – Thương binh và Xã hội cấp</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Trợ giúp xã hội khẩn cấp về hỗ trợ chi phí điều trị người bị thương nặng ngoài nơi cư trú mà không có người thân thích chăm sóc</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Đăng ký thành lập, đăng ký thay đổi nội dung hoặc cấp lại giấy chứng nhận đăng ký thành lập cơ sở trợ giúp xã hội ngoài công lập thuộc thẩm quyền của Phòng Lao động – Thương binh và Xã hội</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585174">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Cấp giấy phép hoạt động đối với cơ sở trợ giúp xã hội thuộc thẩm quyền của Phòng Lao động – Thương binh và Xã hội</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585174">
              <w:rPr>
                <w:rFonts w:ascii="Times New Roman" w:eastAsia="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Giáo dục nghề nghiệp</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Thành lập Hội đồng trường trung cấp công lập (đối với trường trung cấp công lập trực thuộc Ủy ban nhân dân quận,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Thay thế chủ tịch, thư ký, thành viên hội đồng trường trung cấp công lập (đối với trường trung cấp công lập trực thuộc Ủy ban nhân dân quận,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Miễn nhiệm, cách chức chủ tịch, thư ký, thành viên hội đồng trường trung cấp công lập (đối với trường trung cấp công lập trực thuộc Ủy ban nhân dân quận,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Công nhận Giám đốc trung tâm giáo dục nghề nghiệp tư thục</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Cấp chính sách nội trú cho học sinh, sinh viên tham gia chương trình đào tạo trình độ cao đẳng, trung cấp tại các cơ sở giáo dục nghề nghiệp tư thục hoặc cơ sở giáo dục có vốn đầu tư nước ngoài</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Người có công</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Giải quyết chế độ hỗ trợ để theo học đến trình độ đại học tại các cơ sở giáo dục thuộc hệ thống giáo dục quốc dân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Di chuyển hài cốt liệt sĩ đang an táng tại nghĩa trang liệt sĩ đi nơi khác theo nguyện vọng của đại diện thân nhân hoặc người hưởng trợ cấp thờ cúng liệt sĩ</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hAnsi="Times New Roman" w:cs="Times New Roman"/>
                <w:i/>
                <w:sz w:val="26"/>
                <w:szCs w:val="26"/>
              </w:rPr>
            </w:pPr>
            <w:r w:rsidRPr="00381A43">
              <w:rPr>
                <w:rFonts w:ascii="Times New Roman" w:hAnsi="Times New Roman" w:cs="Times New Roman"/>
                <w:i/>
                <w:sz w:val="26"/>
                <w:szCs w:val="26"/>
              </w:rPr>
              <w:t>Lĩnh vực quản lý nhà nước về quỹ</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60325A" w:rsidRDefault="00A11E6F" w:rsidP="00B33C7F">
            <w:pPr>
              <w:spacing w:before="120" w:after="120"/>
              <w:jc w:val="both"/>
              <w:rPr>
                <w:rFonts w:ascii="Times New Roman" w:eastAsia="Times New Roman" w:hAnsi="Times New Roman" w:cs="Times New Roman"/>
                <w:spacing w:val="4"/>
                <w:sz w:val="26"/>
                <w:szCs w:val="26"/>
              </w:rPr>
            </w:pPr>
            <w:r w:rsidRPr="0060325A">
              <w:rPr>
                <w:rFonts w:ascii="Times New Roman" w:eastAsia="Times New Roman" w:hAnsi="Times New Roman" w:cs="Times New Roman"/>
                <w:spacing w:val="4"/>
                <w:sz w:val="26"/>
                <w:szCs w:val="26"/>
              </w:rPr>
              <w:t>Thủ tục cấp giấy phép thành lập quỹ và công nhận điều lệ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Thủ tục công nhận quỹ đủ điều kiện hoạt động và công nhận thành viên Hội đồng quản lý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Thủ tục công nhận thay đổi, bổ sung thành viên Hội đồng quản lý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Thủ tục thay đổi giấy phép thành lập và công nhận điều lệ (sửa đổi, bổ sung)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Thủ tục cấp lại giấy phép thành lập và công nhận điều lệ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Thủ tục cho phép quỹ hoạt động trở lại sau khi bị đình chỉ có thời hạn hoạt động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Thủ tục hợp nhất, sáp nhập, chia, tách, mở rộng phạm vi hoạt động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Thủ tục đổi tên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381A43">
              <w:rPr>
                <w:rFonts w:ascii="Times New Roman" w:hAnsi="Times New Roman" w:cs="Times New Roman"/>
                <w:sz w:val="26"/>
                <w:szCs w:val="26"/>
              </w:rPr>
              <w:t>Thủ tục tự giải thể quỹ</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sz w:val="26"/>
                <w:szCs w:val="26"/>
              </w:rPr>
            </w:pPr>
            <w:r w:rsidRPr="00381A43">
              <w:rPr>
                <w:rFonts w:ascii="Times New Roman" w:hAnsi="Times New Roman" w:cs="Times New Roman"/>
                <w:i/>
                <w:sz w:val="26"/>
                <w:szCs w:val="26"/>
              </w:rPr>
              <w:t xml:space="preserve">Lĩnh vực </w:t>
            </w:r>
            <w:r w:rsidR="0060325A">
              <w:rPr>
                <w:rFonts w:ascii="Times New Roman" w:hAnsi="Times New Roman" w:cs="Times New Roman"/>
                <w:i/>
                <w:sz w:val="26"/>
                <w:szCs w:val="26"/>
              </w:rPr>
              <w:t>T</w:t>
            </w:r>
            <w:r w:rsidRPr="00381A43">
              <w:rPr>
                <w:rFonts w:ascii="Times New Roman" w:hAnsi="Times New Roman" w:cs="Times New Roman"/>
                <w:i/>
                <w:sz w:val="26"/>
                <w:szCs w:val="26"/>
              </w:rPr>
              <w:t>ổ chức phi chính phủ</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2D0EA2" w:rsidRDefault="00A11E6F" w:rsidP="00B33C7F">
            <w:pPr>
              <w:spacing w:before="120" w:after="120"/>
              <w:jc w:val="both"/>
              <w:rPr>
                <w:rFonts w:ascii="Times New Roman" w:hAnsi="Times New Roman" w:cs="Times New Roman"/>
                <w:sz w:val="26"/>
                <w:szCs w:val="26"/>
              </w:rPr>
            </w:pPr>
            <w:r w:rsidRPr="002D0EA2">
              <w:rPr>
                <w:rFonts w:ascii="Times New Roman" w:hAnsi="Times New Roman" w:cs="Times New Roman"/>
                <w:sz w:val="26"/>
                <w:szCs w:val="26"/>
              </w:rPr>
              <w:t>Thủ tục công nhận ban vận động thành lập hội</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2D0EA2" w:rsidRDefault="00A11E6F" w:rsidP="00B33C7F">
            <w:pPr>
              <w:spacing w:before="120" w:after="120"/>
              <w:jc w:val="both"/>
              <w:rPr>
                <w:rFonts w:ascii="Times New Roman" w:hAnsi="Times New Roman" w:cs="Times New Roman"/>
                <w:sz w:val="26"/>
                <w:szCs w:val="26"/>
              </w:rPr>
            </w:pPr>
            <w:r w:rsidRPr="002D0EA2">
              <w:rPr>
                <w:rFonts w:ascii="Times New Roman" w:hAnsi="Times New Roman" w:cs="Times New Roman"/>
                <w:sz w:val="26"/>
                <w:szCs w:val="26"/>
              </w:rPr>
              <w:t>Thủ tục phê duyệt điều lệ hội</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 xml:space="preserve">Lĩnh vực </w:t>
            </w:r>
            <w:r w:rsidRPr="009F06E4">
              <w:rPr>
                <w:rFonts w:ascii="Times New Roman" w:hAnsi="Times New Roman" w:cs="Times New Roman"/>
                <w:i/>
                <w:sz w:val="26"/>
                <w:szCs w:val="26"/>
              </w:rPr>
              <w:t>Tổ chức - Biên chế</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Thẩm</w:t>
            </w:r>
            <w:r w:rsidRPr="00381A43">
              <w:rPr>
                <w:rFonts w:ascii="Times New Roman" w:hAnsi="Times New Roman" w:cs="Times New Roman"/>
                <w:sz w:val="26"/>
                <w:szCs w:val="26"/>
              </w:rPr>
              <w:t xml:space="preserve"> định thành lập đơn vị sự nghiệp công lập thuộc thẩm quyền quyết định của Ủy ban nhân dân cấp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T</w:t>
            </w:r>
            <w:r w:rsidRPr="00381A43">
              <w:rPr>
                <w:rFonts w:ascii="Times New Roman" w:hAnsi="Times New Roman" w:cs="Times New Roman"/>
                <w:sz w:val="26"/>
                <w:szCs w:val="26"/>
              </w:rPr>
              <w:t>hẩm định tổ chức lại đơn vị sự nghiệp công lập thuộc thẩm quyền quyết định của Ủy ban nhân dân cấp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T</w:t>
            </w:r>
            <w:r w:rsidRPr="00381A43">
              <w:rPr>
                <w:rFonts w:ascii="Times New Roman" w:hAnsi="Times New Roman" w:cs="Times New Roman"/>
                <w:sz w:val="26"/>
                <w:szCs w:val="26"/>
              </w:rPr>
              <w:t>hẩm định giải thể đơn vị sự nghiệp công lập thuộc thẩm quyền quyết định của Ủy ban nhân dân cấp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T</w:t>
            </w:r>
            <w:r w:rsidRPr="00381A43">
              <w:rPr>
                <w:rFonts w:ascii="Times New Roman" w:hAnsi="Times New Roman" w:cs="Times New Roman"/>
                <w:sz w:val="26"/>
                <w:szCs w:val="26"/>
              </w:rPr>
              <w:t>hẩm định thành lập tổ chức hành chính thuộc thẩm quyền quyết định của Ủy ban nhân dân cấp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T</w:t>
            </w:r>
            <w:r w:rsidRPr="00381A43">
              <w:rPr>
                <w:rFonts w:ascii="Times New Roman" w:hAnsi="Times New Roman" w:cs="Times New Roman"/>
                <w:sz w:val="26"/>
                <w:szCs w:val="26"/>
              </w:rPr>
              <w:t>hẩm định tổ chức lại tổ chức hành chính thuộc thẩm quyền quyết định của Ủy ban nhân dân cấp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Pr>
                <w:rFonts w:ascii="Times New Roman" w:hAnsi="Times New Roman" w:cs="Times New Roman"/>
                <w:sz w:val="26"/>
                <w:szCs w:val="26"/>
              </w:rPr>
              <w:t>T</w:t>
            </w:r>
            <w:r w:rsidRPr="00381A43">
              <w:rPr>
                <w:rFonts w:ascii="Times New Roman" w:hAnsi="Times New Roman" w:cs="Times New Roman"/>
                <w:sz w:val="26"/>
                <w:szCs w:val="26"/>
              </w:rPr>
              <w:t>hẩm định giải thể tổ chức hành chính thuộc thẩm quyền quyết định của Ủy ban nhân dân cấp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 xml:space="preserve">Lĩnh vực </w:t>
            </w:r>
            <w:r w:rsidRPr="009F06E4">
              <w:rPr>
                <w:rFonts w:ascii="Times New Roman" w:eastAsia="Times New Roman" w:hAnsi="Times New Roman" w:cs="Times New Roman"/>
                <w:i/>
                <w:sz w:val="26"/>
                <w:szCs w:val="26"/>
              </w:rPr>
              <w:t>Quy hoạch xây dựng, kiến trúc</w:t>
            </w:r>
          </w:p>
        </w:tc>
      </w:tr>
      <w:tr w:rsidR="00A11E6F" w:rsidRPr="00381A43" w:rsidTr="00585174">
        <w:trPr>
          <w:jc w:val="center"/>
        </w:trPr>
        <w:tc>
          <w:tcPr>
            <w:tcW w:w="1349" w:type="dxa"/>
            <w:vAlign w:val="center"/>
          </w:tcPr>
          <w:p w:rsidR="00A11E6F" w:rsidRPr="00381A43" w:rsidRDefault="00A11E6F" w:rsidP="00B33C7F">
            <w:pPr>
              <w:pStyle w:val="ListParagraph"/>
              <w:numPr>
                <w:ilvl w:val="0"/>
                <w:numId w:val="8"/>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hAnsi="Times New Roman" w:cs="Times New Roman"/>
                <w:sz w:val="26"/>
                <w:szCs w:val="26"/>
              </w:rPr>
            </w:pPr>
            <w:r w:rsidRPr="009F06E4">
              <w:rPr>
                <w:rFonts w:ascii="Times New Roman" w:hAnsi="Times New Roman" w:cs="Times New Roman"/>
                <w:sz w:val="26"/>
                <w:szCs w:val="26"/>
              </w:rPr>
              <w:t>Cung cấp thông tin về quy hoạch xây dựng thuộc thẩm quyền của UBND cấp huyện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hAnsi="Times New Roman" w:cs="Times New Roman"/>
                <w:sz w:val="26"/>
                <w:szCs w:val="26"/>
              </w:rPr>
              <w:t>UBND cấp huyện</w:t>
            </w:r>
          </w:p>
        </w:tc>
      </w:tr>
      <w:tr w:rsidR="00A11E6F" w:rsidRPr="00381A43" w:rsidTr="002D0EA2">
        <w:trPr>
          <w:trHeight w:val="260"/>
          <w:jc w:val="center"/>
        </w:trPr>
        <w:tc>
          <w:tcPr>
            <w:tcW w:w="9501" w:type="dxa"/>
            <w:gridSpan w:val="3"/>
            <w:shd w:val="clear" w:color="auto" w:fill="F2F2F2"/>
            <w:vAlign w:val="center"/>
          </w:tcPr>
          <w:p w:rsidR="00A11E6F" w:rsidRPr="00381A43" w:rsidRDefault="00A11E6F" w:rsidP="00B33C7F">
            <w:pPr>
              <w:spacing w:before="120" w:after="120"/>
              <w:jc w:val="both"/>
              <w:rPr>
                <w:rFonts w:ascii="Times New Roman" w:eastAsia="Times New Roman" w:hAnsi="Times New Roman" w:cs="Times New Roman"/>
                <w:b/>
                <w:i/>
                <w:sz w:val="26"/>
                <w:szCs w:val="26"/>
              </w:rPr>
            </w:pPr>
            <w:r w:rsidRPr="00381A43">
              <w:rPr>
                <w:rFonts w:ascii="Times New Roman" w:eastAsia="Times New Roman" w:hAnsi="Times New Roman" w:cs="Times New Roman"/>
                <w:b/>
                <w:i/>
                <w:sz w:val="26"/>
                <w:szCs w:val="26"/>
              </w:rPr>
              <w:t>Thủ tục hành chính cấp xã</w:t>
            </w:r>
          </w:p>
        </w:tc>
      </w:tr>
      <w:tr w:rsidR="00A11E6F" w:rsidRPr="00381A43" w:rsidTr="002D0EA2">
        <w:trPr>
          <w:trHeight w:val="260"/>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lastRenderedPageBreak/>
              <w:t>Lĩnh vực Hộ tịch</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Xác nhận thông tin hộ tịch</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2D0EA2">
        <w:trPr>
          <w:jc w:val="center"/>
        </w:trPr>
        <w:tc>
          <w:tcPr>
            <w:tcW w:w="9501" w:type="dxa"/>
            <w:gridSpan w:val="3"/>
            <w:vAlign w:val="center"/>
          </w:tcPr>
          <w:p w:rsidR="00A11E6F" w:rsidRPr="00381A43" w:rsidRDefault="00A11E6F" w:rsidP="00B33C7F">
            <w:pPr>
              <w:spacing w:before="120" w:after="120"/>
              <w:rPr>
                <w:rFonts w:ascii="Times New Roman" w:hAnsi="Times New Roman" w:cs="Times New Roman"/>
                <w:i/>
                <w:sz w:val="26"/>
                <w:szCs w:val="26"/>
              </w:rPr>
            </w:pPr>
            <w:r w:rsidRPr="00381A43">
              <w:rPr>
                <w:rFonts w:ascii="Times New Roman" w:hAnsi="Times New Roman" w:cs="Times New Roman"/>
                <w:i/>
                <w:sz w:val="26"/>
                <w:szCs w:val="26"/>
              </w:rPr>
              <w:t>Lĩnh vực Các cơ sở giáo dục khác</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Cho phép cơ sở giáo dục khác thực hiện</w:t>
            </w:r>
            <w:r w:rsidRPr="00381A43">
              <w:rPr>
                <w:rFonts w:ascii="Times New Roman" w:eastAsia="Times New Roman" w:hAnsi="Times New Roman" w:cs="Times New Roman"/>
                <w:sz w:val="26"/>
                <w:szCs w:val="26"/>
              </w:rPr>
              <w:br/>
              <w:t>chương trình giáo dục tiểu học</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Bảo trợ xã hội</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Đăng ký hoạt động đối với cơ sở trợ giúp xã hội dưới 10 đối tượng có hoàn cảnh khó khăn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9F06E4">
              <w:rPr>
                <w:rFonts w:ascii="Times New Roman" w:eastAsia="Times New Roman" w:hAnsi="Times New Roman" w:cs="Times New Roman"/>
                <w:sz w:val="26"/>
                <w:szCs w:val="26"/>
              </w:rPr>
              <w:t>Thủ tục hỗ trợ chi phí khuyến khích hỏa táng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Thực hiện, điều chỉnh, thôi hưởng trợ cấp xã hội hàng tháng, hỗ trợ kinh phí chăm sóc, nuôi dưỡng hàng tháng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Chi trả trợ cấp xã hội hàng tháng, hỗ trợ kinh phí chăm sóc, nuôi dưỡng hàng tháng khi đối tượng thay đổi nơi cư trú trong cùng địa bàn quận, huyện, thị xã, thành phố thuộc tỉnh</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Trợ giúp xã hội khẩn cấp về hỗ trợ chi phí mai táng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Trợ giúp xã hội khẩn cấp về hỗ trợ làm nhà ở, sửa chữa nhà ở</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Công nhận hộ làm nông nghiệp, lâm nghiệp, ngư nghiệp và diêm nghiệp có mức sống trung bình</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 xml:space="preserve">Lĩnh vực </w:t>
            </w:r>
            <w:r>
              <w:rPr>
                <w:rFonts w:ascii="Times New Roman" w:eastAsia="Times New Roman" w:hAnsi="Times New Roman" w:cs="Times New Roman"/>
                <w:i/>
                <w:sz w:val="26"/>
                <w:szCs w:val="26"/>
              </w:rPr>
              <w:t>P</w:t>
            </w:r>
            <w:r w:rsidRPr="00381A43">
              <w:rPr>
                <w:rFonts w:ascii="Times New Roman" w:eastAsia="Times New Roman" w:hAnsi="Times New Roman" w:cs="Times New Roman"/>
                <w:i/>
                <w:sz w:val="26"/>
                <w:szCs w:val="26"/>
              </w:rPr>
              <w:t>hòng, chống tệ nạn xã hội</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Đăng ký cai nghiện ma túy tự nguyện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Hỗ trợ học văn hóa, học nghề, trợ cấp khó khăn ban đầu cho nạn nhân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2D0EA2">
        <w:trPr>
          <w:jc w:val="center"/>
        </w:trPr>
        <w:tc>
          <w:tcPr>
            <w:tcW w:w="9501" w:type="dxa"/>
            <w:gridSpan w:val="3"/>
            <w:vAlign w:val="center"/>
          </w:tcPr>
          <w:p w:rsidR="00A11E6F" w:rsidRPr="00381A43" w:rsidRDefault="00A11E6F" w:rsidP="00B33C7F">
            <w:pPr>
              <w:spacing w:before="120" w:after="120"/>
              <w:jc w:val="both"/>
              <w:rPr>
                <w:rFonts w:ascii="Times New Roman" w:eastAsia="Times New Roman" w:hAnsi="Times New Roman" w:cs="Times New Roman"/>
                <w:i/>
                <w:sz w:val="26"/>
                <w:szCs w:val="26"/>
              </w:rPr>
            </w:pPr>
            <w:r w:rsidRPr="00381A43">
              <w:rPr>
                <w:rFonts w:ascii="Times New Roman" w:eastAsia="Times New Roman" w:hAnsi="Times New Roman" w:cs="Times New Roman"/>
                <w:i/>
                <w:sz w:val="26"/>
                <w:szCs w:val="26"/>
              </w:rPr>
              <w:t>Lĩnh vực Người có công</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Cấp giấy xác nhận thân nhân của người có công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Hưởng trợ cấp khi người có công đang hưởng trợ cấp ưu đãi từ trần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6969CE">
              <w:rPr>
                <w:rFonts w:ascii="Times New Roman" w:eastAsia="Times New Roman" w:hAnsi="Times New Roman" w:cs="Times New Roman"/>
                <w:sz w:val="26"/>
                <w:szCs w:val="26"/>
              </w:rPr>
              <w:t>Tiếp nhận người có công vào cơ sở nuôi dưỡng, điều dưỡng người có công do tỉnh quản lý</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Giải quyết chế độ trợ cấp thờ cúng liệt sĩ</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6969CE">
              <w:rPr>
                <w:rFonts w:ascii="Times New Roman" w:eastAsia="Times New Roman" w:hAnsi="Times New Roman" w:cs="Times New Roman"/>
                <w:sz w:val="26"/>
                <w:szCs w:val="26"/>
              </w:rPr>
              <w:t>Giải quyết chế độ ưu đãi đối với trường hợp tặng hoặc truy tặng danh hiệu vinh dự nhà nước “Bà mẹ Việt Nam anh hùng”</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Bổ sung tình hình thân nhân trong hồ sơ liệt sĩ</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Giải quyết chế độ mai táng phí đối với cựu chiến binh</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381A43" w:rsidRDefault="00A11E6F" w:rsidP="00B33C7F">
            <w:pPr>
              <w:spacing w:before="120" w:after="120"/>
              <w:jc w:val="both"/>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Giải quyết chế độ trợ cấp một lần đối với người được cử làm chuyên gia sang giúp Lào, Căm – pu- chia</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r w:rsidR="00A11E6F" w:rsidRPr="00381A43" w:rsidTr="00585174">
        <w:trPr>
          <w:jc w:val="center"/>
        </w:trPr>
        <w:tc>
          <w:tcPr>
            <w:tcW w:w="1349" w:type="dxa"/>
            <w:vAlign w:val="center"/>
          </w:tcPr>
          <w:p w:rsidR="00A11E6F" w:rsidRPr="00381A43" w:rsidRDefault="00A11E6F" w:rsidP="00B33C7F">
            <w:pPr>
              <w:numPr>
                <w:ilvl w:val="0"/>
                <w:numId w:val="2"/>
              </w:numPr>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p>
        </w:tc>
        <w:tc>
          <w:tcPr>
            <w:tcW w:w="6237" w:type="dxa"/>
            <w:vAlign w:val="center"/>
          </w:tcPr>
          <w:p w:rsidR="00A11E6F" w:rsidRPr="00585174" w:rsidRDefault="00A11E6F" w:rsidP="00B33C7F">
            <w:pPr>
              <w:spacing w:before="120" w:after="120"/>
              <w:jc w:val="both"/>
              <w:rPr>
                <w:rFonts w:ascii="Times New Roman" w:eastAsia="Times New Roman" w:hAnsi="Times New Roman" w:cs="Times New Roman"/>
                <w:spacing w:val="-4"/>
                <w:sz w:val="26"/>
                <w:szCs w:val="26"/>
              </w:rPr>
            </w:pPr>
            <w:r w:rsidRPr="00585174">
              <w:rPr>
                <w:rFonts w:ascii="Times New Roman" w:eastAsia="Times New Roman" w:hAnsi="Times New Roman" w:cs="Times New Roman"/>
                <w:spacing w:val="-4"/>
                <w:sz w:val="26"/>
                <w:szCs w:val="26"/>
              </w:rPr>
              <w:t>Giải quyết chế độ hỗ trợ để theo học đến trình độ đại học tại các cơ sở giáo dục thuộc hệ thống giáo dục quốc dân</w:t>
            </w:r>
          </w:p>
        </w:tc>
        <w:tc>
          <w:tcPr>
            <w:tcW w:w="1915" w:type="dxa"/>
            <w:vAlign w:val="center"/>
          </w:tcPr>
          <w:p w:rsidR="00A11E6F" w:rsidRPr="00381A43" w:rsidRDefault="00A11E6F" w:rsidP="00B33C7F">
            <w:pPr>
              <w:spacing w:before="120" w:after="120"/>
              <w:jc w:val="center"/>
              <w:rPr>
                <w:rFonts w:ascii="Times New Roman" w:eastAsia="Times New Roman" w:hAnsi="Times New Roman" w:cs="Times New Roman"/>
                <w:sz w:val="26"/>
                <w:szCs w:val="26"/>
              </w:rPr>
            </w:pPr>
            <w:r w:rsidRPr="00381A43">
              <w:rPr>
                <w:rFonts w:ascii="Times New Roman" w:eastAsia="Times New Roman" w:hAnsi="Times New Roman" w:cs="Times New Roman"/>
                <w:sz w:val="26"/>
                <w:szCs w:val="26"/>
              </w:rPr>
              <w:t>UBND cấp xã</w:t>
            </w:r>
          </w:p>
        </w:tc>
      </w:tr>
    </w:tbl>
    <w:p w:rsidR="00737FB8" w:rsidRDefault="00737FB8">
      <w:pPr>
        <w:spacing w:before="120" w:after="120" w:line="240" w:lineRule="auto"/>
        <w:ind w:firstLine="567"/>
        <w:jc w:val="both"/>
        <w:rPr>
          <w:rFonts w:ascii="Times New Roman" w:eastAsia="Times New Roman" w:hAnsi="Times New Roman" w:cs="Times New Roman"/>
          <w:b/>
          <w:sz w:val="28"/>
          <w:szCs w:val="28"/>
        </w:rPr>
      </w:pPr>
    </w:p>
    <w:p w:rsidR="00737FB8" w:rsidRDefault="00737FB8">
      <w:pPr>
        <w:rPr>
          <w:rFonts w:ascii="Times New Roman" w:eastAsia="Times New Roman" w:hAnsi="Times New Roman" w:cs="Times New Roman"/>
          <w:b/>
          <w:sz w:val="28"/>
          <w:szCs w:val="28"/>
        </w:rPr>
      </w:pPr>
    </w:p>
    <w:sectPr w:rsidR="00737FB8">
      <w:headerReference w:type="default" r:id="rId10"/>
      <w:pgSz w:w="11907" w:h="1683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E9" w:rsidRDefault="00CE0AE9">
      <w:pPr>
        <w:spacing w:after="0" w:line="240" w:lineRule="auto"/>
      </w:pPr>
      <w:r>
        <w:separator/>
      </w:r>
    </w:p>
  </w:endnote>
  <w:endnote w:type="continuationSeparator" w:id="0">
    <w:p w:rsidR="00CE0AE9" w:rsidRDefault="00CE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altName w:val="Times New Roman"/>
    <w:charset w:val="00"/>
    <w:family w:val="auto"/>
    <w:pitch w:val="variable"/>
    <w:sig w:usb0="00000005"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E9" w:rsidRDefault="00CE0AE9">
      <w:pPr>
        <w:spacing w:after="0" w:line="240" w:lineRule="auto"/>
      </w:pPr>
      <w:r>
        <w:separator/>
      </w:r>
    </w:p>
  </w:footnote>
  <w:footnote w:type="continuationSeparator" w:id="0">
    <w:p w:rsidR="00CE0AE9" w:rsidRDefault="00CE0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15" w:rsidRDefault="00142F1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26BE5">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rsidR="00142F15" w:rsidRDefault="00142F1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E90"/>
    <w:multiLevelType w:val="multilevel"/>
    <w:tmpl w:val="1EB2FA46"/>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0FF25EFB"/>
    <w:multiLevelType w:val="hybridMultilevel"/>
    <w:tmpl w:val="AD68E998"/>
    <w:lvl w:ilvl="0" w:tplc="609CB9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8798A"/>
    <w:multiLevelType w:val="hybridMultilevel"/>
    <w:tmpl w:val="1F206CD2"/>
    <w:lvl w:ilvl="0" w:tplc="89C02E2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627F6"/>
    <w:multiLevelType w:val="multilevel"/>
    <w:tmpl w:val="A9BC3F60"/>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nsid w:val="2EE12B73"/>
    <w:multiLevelType w:val="hybridMultilevel"/>
    <w:tmpl w:val="35265542"/>
    <w:lvl w:ilvl="0" w:tplc="EC8A2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731C6"/>
    <w:multiLevelType w:val="multilevel"/>
    <w:tmpl w:val="654E0076"/>
    <w:lvl w:ilvl="0">
      <w:start w:val="1"/>
      <w:numFmt w:val="decimal"/>
      <w:lvlText w:val="%1."/>
      <w:lvlJc w:val="center"/>
      <w:pPr>
        <w:ind w:left="786" w:hanging="360"/>
      </w:pPr>
    </w:lvl>
    <w:lvl w:ilvl="1">
      <w:start w:val="1"/>
      <w:numFmt w:val="lowerLetter"/>
      <w:lvlText w:val="%2."/>
      <w:lvlJc w:val="left"/>
      <w:pPr>
        <w:ind w:left="1506" w:hanging="359"/>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33BF72A4"/>
    <w:multiLevelType w:val="multilevel"/>
    <w:tmpl w:val="BC8AAA68"/>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50DB3105"/>
    <w:multiLevelType w:val="multilevel"/>
    <w:tmpl w:val="73005E2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nsid w:val="519919D1"/>
    <w:multiLevelType w:val="multilevel"/>
    <w:tmpl w:val="20D27A06"/>
    <w:lvl w:ilvl="0">
      <w:start w:val="1"/>
      <w:numFmt w:val="decimal"/>
      <w:lvlText w:val="%1."/>
      <w:lvlJc w:val="center"/>
      <w:pPr>
        <w:ind w:left="786" w:hanging="360"/>
      </w:p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9">
    <w:nsid w:val="6FD179D0"/>
    <w:multiLevelType w:val="hybridMultilevel"/>
    <w:tmpl w:val="D9427ACA"/>
    <w:lvl w:ilvl="0" w:tplc="EC8A266C">
      <w:start w:val="1"/>
      <w:numFmt w:val="decimal"/>
      <w:lvlText w:val="%1."/>
      <w:lvlJc w:val="center"/>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nsid w:val="77DF70A5"/>
    <w:multiLevelType w:val="hybridMultilevel"/>
    <w:tmpl w:val="95CAE752"/>
    <w:lvl w:ilvl="0" w:tplc="766A599E">
      <w:numFmt w:val="bullet"/>
      <w:lvlText w:val=""/>
      <w:lvlJc w:val="left"/>
      <w:pPr>
        <w:ind w:left="720" w:hanging="360"/>
      </w:pPr>
      <w:rPr>
        <w:rFonts w:ascii="Wingdings" w:eastAsia="Calibri" w:hAnsi="Wingdings" w:cs="Arial" w:hint="default"/>
        <w:color w:val="1E2F4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0"/>
  </w:num>
  <w:num w:numId="5">
    <w:abstractNumId w:val="7"/>
  </w:num>
  <w:num w:numId="6">
    <w:abstractNumId w:val="3"/>
  </w:num>
  <w:num w:numId="7">
    <w:abstractNumId w:val="9"/>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B8"/>
    <w:rsid w:val="00007EBE"/>
    <w:rsid w:val="000113D3"/>
    <w:rsid w:val="00024E42"/>
    <w:rsid w:val="000405CE"/>
    <w:rsid w:val="00051F0F"/>
    <w:rsid w:val="0007179B"/>
    <w:rsid w:val="000A432D"/>
    <w:rsid w:val="000A7088"/>
    <w:rsid w:val="000C1A86"/>
    <w:rsid w:val="000E6B4D"/>
    <w:rsid w:val="000F77DE"/>
    <w:rsid w:val="00142F15"/>
    <w:rsid w:val="00153392"/>
    <w:rsid w:val="001A05B3"/>
    <w:rsid w:val="001A7B2B"/>
    <w:rsid w:val="001B6277"/>
    <w:rsid w:val="001D1E5A"/>
    <w:rsid w:val="001D6E5A"/>
    <w:rsid w:val="001E5415"/>
    <w:rsid w:val="001E5989"/>
    <w:rsid w:val="001F38E9"/>
    <w:rsid w:val="00200AFA"/>
    <w:rsid w:val="00214F31"/>
    <w:rsid w:val="00221914"/>
    <w:rsid w:val="00226BE5"/>
    <w:rsid w:val="00234B9C"/>
    <w:rsid w:val="0025601B"/>
    <w:rsid w:val="0025711C"/>
    <w:rsid w:val="0026108D"/>
    <w:rsid w:val="00286C26"/>
    <w:rsid w:val="002A0E78"/>
    <w:rsid w:val="002C07FA"/>
    <w:rsid w:val="002D0EA2"/>
    <w:rsid w:val="002F25F4"/>
    <w:rsid w:val="00321212"/>
    <w:rsid w:val="00344146"/>
    <w:rsid w:val="00381A43"/>
    <w:rsid w:val="003A0631"/>
    <w:rsid w:val="003E32E8"/>
    <w:rsid w:val="00456949"/>
    <w:rsid w:val="00464940"/>
    <w:rsid w:val="004801C9"/>
    <w:rsid w:val="004C49E8"/>
    <w:rsid w:val="00502DE1"/>
    <w:rsid w:val="00507BD9"/>
    <w:rsid w:val="00510AC3"/>
    <w:rsid w:val="0052496E"/>
    <w:rsid w:val="0053037B"/>
    <w:rsid w:val="00561CAA"/>
    <w:rsid w:val="00566089"/>
    <w:rsid w:val="00585174"/>
    <w:rsid w:val="005951C2"/>
    <w:rsid w:val="0060325A"/>
    <w:rsid w:val="00620C0E"/>
    <w:rsid w:val="006410DF"/>
    <w:rsid w:val="0066448E"/>
    <w:rsid w:val="00666BB5"/>
    <w:rsid w:val="006969CE"/>
    <w:rsid w:val="00696A74"/>
    <w:rsid w:val="006A273A"/>
    <w:rsid w:val="006A43FA"/>
    <w:rsid w:val="006F2449"/>
    <w:rsid w:val="006F4DB4"/>
    <w:rsid w:val="00712E06"/>
    <w:rsid w:val="00737FB8"/>
    <w:rsid w:val="00763BE8"/>
    <w:rsid w:val="00770267"/>
    <w:rsid w:val="00775EE5"/>
    <w:rsid w:val="00783606"/>
    <w:rsid w:val="00783891"/>
    <w:rsid w:val="00795020"/>
    <w:rsid w:val="007E52CA"/>
    <w:rsid w:val="00804514"/>
    <w:rsid w:val="00833632"/>
    <w:rsid w:val="0085264B"/>
    <w:rsid w:val="00854B17"/>
    <w:rsid w:val="00857F7A"/>
    <w:rsid w:val="00882B4B"/>
    <w:rsid w:val="008B3E31"/>
    <w:rsid w:val="008E16DB"/>
    <w:rsid w:val="008E454D"/>
    <w:rsid w:val="008E4827"/>
    <w:rsid w:val="00941F56"/>
    <w:rsid w:val="00943859"/>
    <w:rsid w:val="009476F1"/>
    <w:rsid w:val="00953B23"/>
    <w:rsid w:val="00962B43"/>
    <w:rsid w:val="00991BA6"/>
    <w:rsid w:val="009A3086"/>
    <w:rsid w:val="009B2AA7"/>
    <w:rsid w:val="009D2907"/>
    <w:rsid w:val="009E1AEB"/>
    <w:rsid w:val="009F06E4"/>
    <w:rsid w:val="009F3412"/>
    <w:rsid w:val="00A03A89"/>
    <w:rsid w:val="00A066F2"/>
    <w:rsid w:val="00A11E6F"/>
    <w:rsid w:val="00A12DD6"/>
    <w:rsid w:val="00A17200"/>
    <w:rsid w:val="00A26120"/>
    <w:rsid w:val="00A32D58"/>
    <w:rsid w:val="00A3504A"/>
    <w:rsid w:val="00A501B8"/>
    <w:rsid w:val="00A627AE"/>
    <w:rsid w:val="00A666B9"/>
    <w:rsid w:val="00A705E9"/>
    <w:rsid w:val="00A97EAA"/>
    <w:rsid w:val="00AA67AD"/>
    <w:rsid w:val="00AD7C48"/>
    <w:rsid w:val="00AE5242"/>
    <w:rsid w:val="00B05834"/>
    <w:rsid w:val="00B33C7F"/>
    <w:rsid w:val="00B36568"/>
    <w:rsid w:val="00B561BD"/>
    <w:rsid w:val="00B97A1A"/>
    <w:rsid w:val="00BA09CE"/>
    <w:rsid w:val="00BA6796"/>
    <w:rsid w:val="00BD338D"/>
    <w:rsid w:val="00C1345F"/>
    <w:rsid w:val="00C271B5"/>
    <w:rsid w:val="00C50594"/>
    <w:rsid w:val="00C52C9D"/>
    <w:rsid w:val="00C835C7"/>
    <w:rsid w:val="00C84CB2"/>
    <w:rsid w:val="00C94F40"/>
    <w:rsid w:val="00C96436"/>
    <w:rsid w:val="00CD5589"/>
    <w:rsid w:val="00CE0AE9"/>
    <w:rsid w:val="00D57B41"/>
    <w:rsid w:val="00D64B40"/>
    <w:rsid w:val="00D7237C"/>
    <w:rsid w:val="00D737B4"/>
    <w:rsid w:val="00D820C7"/>
    <w:rsid w:val="00D8572E"/>
    <w:rsid w:val="00D92CE6"/>
    <w:rsid w:val="00D97B17"/>
    <w:rsid w:val="00DB5D2A"/>
    <w:rsid w:val="00DD5F98"/>
    <w:rsid w:val="00DE72ED"/>
    <w:rsid w:val="00E2443D"/>
    <w:rsid w:val="00E36768"/>
    <w:rsid w:val="00E368A8"/>
    <w:rsid w:val="00EA094E"/>
    <w:rsid w:val="00EB037F"/>
    <w:rsid w:val="00EB1122"/>
    <w:rsid w:val="00ED6C70"/>
    <w:rsid w:val="00EE542E"/>
    <w:rsid w:val="00F141D7"/>
    <w:rsid w:val="00F26CD8"/>
    <w:rsid w:val="00F5164B"/>
    <w:rsid w:val="00F61CD5"/>
    <w:rsid w:val="00F67E2F"/>
    <w:rsid w:val="00F7442F"/>
    <w:rsid w:val="00F81247"/>
    <w:rsid w:val="00F92724"/>
    <w:rsid w:val="00FA70D2"/>
    <w:rsid w:val="00FC04E2"/>
    <w:rsid w:val="00FC1646"/>
    <w:rsid w:val="00FC7F2D"/>
    <w:rsid w:val="00FD5914"/>
    <w:rsid w:val="00FE3AA2"/>
    <w:rsid w:val="00FF4342"/>
    <w:rsid w:val="00FF4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5005F"/>
    <w:pPr>
      <w:keepNext/>
      <w:spacing w:after="0" w:line="240" w:lineRule="auto"/>
      <w:ind w:firstLine="459"/>
      <w:outlineLvl w:val="2"/>
    </w:pPr>
    <w:rPr>
      <w:rFonts w:ascii="Times New Roman" w:eastAsia="Times New Roman" w:hAnsi="Times New Roman" w:cs="Times New Roman"/>
      <w:i/>
      <w:sz w:val="26"/>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45005F"/>
    <w:rPr>
      <w:rFonts w:ascii="Times New Roman" w:eastAsia="Times New Roman" w:hAnsi="Times New Roman" w:cs="Times New Roman"/>
      <w:i/>
      <w:sz w:val="26"/>
      <w:szCs w:val="20"/>
    </w:rPr>
  </w:style>
  <w:style w:type="paragraph" w:styleId="ListParagraph">
    <w:name w:val="List Paragraph"/>
    <w:basedOn w:val="Normal"/>
    <w:uiPriority w:val="34"/>
    <w:qFormat/>
    <w:rsid w:val="0045005F"/>
    <w:pPr>
      <w:ind w:left="720"/>
      <w:contextualSpacing/>
    </w:pPr>
  </w:style>
  <w:style w:type="table" w:styleId="TableGrid">
    <w:name w:val="Table Grid"/>
    <w:basedOn w:val="TableNormal"/>
    <w:uiPriority w:val="59"/>
    <w:rsid w:val="0045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25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25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25F1"/>
    <w:rPr>
      <w:vertAlign w:val="superscript"/>
    </w:rPr>
  </w:style>
  <w:style w:type="character" w:styleId="Hyperlink">
    <w:name w:val="Hyperlink"/>
    <w:basedOn w:val="DefaultParagraphFont"/>
    <w:uiPriority w:val="99"/>
    <w:unhideWhenUsed/>
    <w:rsid w:val="00433D11"/>
    <w:rPr>
      <w:color w:val="0000FF" w:themeColor="hyperlink"/>
      <w:u w:val="single"/>
    </w:rPr>
  </w:style>
  <w:style w:type="paragraph" w:styleId="Header">
    <w:name w:val="header"/>
    <w:basedOn w:val="Normal"/>
    <w:link w:val="HeaderChar"/>
    <w:uiPriority w:val="99"/>
    <w:unhideWhenUsed/>
    <w:rsid w:val="00833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FF"/>
  </w:style>
  <w:style w:type="paragraph" w:styleId="Footer">
    <w:name w:val="footer"/>
    <w:basedOn w:val="Normal"/>
    <w:link w:val="FooterChar"/>
    <w:uiPriority w:val="99"/>
    <w:unhideWhenUsed/>
    <w:rsid w:val="00833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BodyText">
    <w:name w:val="Body Text"/>
    <w:basedOn w:val="Normal"/>
    <w:link w:val="BodyTextChar"/>
    <w:rsid w:val="001A7B2B"/>
    <w:pPr>
      <w:spacing w:after="0" w:line="240" w:lineRule="auto"/>
      <w:jc w:val="both"/>
    </w:pPr>
    <w:rPr>
      <w:rFonts w:ascii="VNI-Times" w:eastAsia="Times New Roman" w:hAnsi="VNI-Times" w:cs="Times New Roman"/>
      <w:sz w:val="28"/>
      <w:szCs w:val="20"/>
      <w:lang w:eastAsia="en-US"/>
    </w:rPr>
  </w:style>
  <w:style w:type="character" w:customStyle="1" w:styleId="BodyTextChar">
    <w:name w:val="Body Text Char"/>
    <w:basedOn w:val="DefaultParagraphFont"/>
    <w:link w:val="BodyText"/>
    <w:rsid w:val="001A7B2B"/>
    <w:rPr>
      <w:rFonts w:ascii="VNI-Times" w:eastAsia="Times New Roman" w:hAnsi="VNI-Times" w:cs="Times New Roman"/>
      <w:sz w:val="28"/>
      <w:szCs w:val="20"/>
      <w:lang w:eastAsia="en-US"/>
    </w:rPr>
  </w:style>
  <w:style w:type="character" w:customStyle="1" w:styleId="procedurename">
    <w:name w:val="procedurename"/>
    <w:basedOn w:val="DefaultParagraphFont"/>
    <w:rsid w:val="00A705E9"/>
  </w:style>
  <w:style w:type="paragraph" w:styleId="NormalWeb">
    <w:name w:val="Normal (Web)"/>
    <w:basedOn w:val="Normal"/>
    <w:link w:val="NormalWebChar"/>
    <w:qFormat/>
    <w:rsid w:val="000E6B4D"/>
    <w:pPr>
      <w:spacing w:before="100" w:beforeAutospacing="1" w:after="100" w:afterAutospacing="1" w:line="240" w:lineRule="auto"/>
    </w:pPr>
    <w:rPr>
      <w:rFonts w:ascii="Times New Roman" w:eastAsia="Times New Roman" w:hAnsi="Times New Roman" w:cs="Times New Roman"/>
      <w:noProof/>
      <w:sz w:val="24"/>
      <w:szCs w:val="24"/>
      <w:lang w:val="x-none" w:eastAsia="x-none"/>
    </w:rPr>
  </w:style>
  <w:style w:type="character" w:customStyle="1" w:styleId="NormalWebChar">
    <w:name w:val="Normal (Web) Char"/>
    <w:link w:val="NormalWeb"/>
    <w:locked/>
    <w:rsid w:val="000E6B4D"/>
    <w:rPr>
      <w:rFonts w:ascii="Times New Roman" w:eastAsia="Times New Roman" w:hAnsi="Times New Roman" w:cs="Times New Roman"/>
      <w:noProof/>
      <w:sz w:val="24"/>
      <w:szCs w:val="24"/>
      <w:lang w:val="x-none" w:eastAsia="x-none"/>
    </w:rPr>
  </w:style>
  <w:style w:type="character" w:styleId="Strong">
    <w:name w:val="Strong"/>
    <w:uiPriority w:val="22"/>
    <w:qFormat/>
    <w:rsid w:val="000E6B4D"/>
    <w:rPr>
      <w:b/>
      <w:bCs/>
    </w:rPr>
  </w:style>
  <w:style w:type="character" w:customStyle="1" w:styleId="Khc">
    <w:name w:val="Khác_"/>
    <w:link w:val="Khc0"/>
    <w:uiPriority w:val="99"/>
    <w:rsid w:val="000E6B4D"/>
  </w:style>
  <w:style w:type="paragraph" w:customStyle="1" w:styleId="Khc0">
    <w:name w:val="Khác"/>
    <w:basedOn w:val="Normal"/>
    <w:link w:val="Khc"/>
    <w:uiPriority w:val="99"/>
    <w:rsid w:val="000E6B4D"/>
    <w:pPr>
      <w:widowControl w:val="0"/>
      <w:spacing w:after="100" w:line="269" w:lineRule="auto"/>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5005F"/>
    <w:pPr>
      <w:keepNext/>
      <w:spacing w:after="0" w:line="240" w:lineRule="auto"/>
      <w:ind w:firstLine="459"/>
      <w:outlineLvl w:val="2"/>
    </w:pPr>
    <w:rPr>
      <w:rFonts w:ascii="Times New Roman" w:eastAsia="Times New Roman" w:hAnsi="Times New Roman" w:cs="Times New Roman"/>
      <w:i/>
      <w:sz w:val="26"/>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45005F"/>
    <w:rPr>
      <w:rFonts w:ascii="Times New Roman" w:eastAsia="Times New Roman" w:hAnsi="Times New Roman" w:cs="Times New Roman"/>
      <w:i/>
      <w:sz w:val="26"/>
      <w:szCs w:val="20"/>
    </w:rPr>
  </w:style>
  <w:style w:type="paragraph" w:styleId="ListParagraph">
    <w:name w:val="List Paragraph"/>
    <w:basedOn w:val="Normal"/>
    <w:uiPriority w:val="34"/>
    <w:qFormat/>
    <w:rsid w:val="0045005F"/>
    <w:pPr>
      <w:ind w:left="720"/>
      <w:contextualSpacing/>
    </w:pPr>
  </w:style>
  <w:style w:type="table" w:styleId="TableGrid">
    <w:name w:val="Table Grid"/>
    <w:basedOn w:val="TableNormal"/>
    <w:uiPriority w:val="59"/>
    <w:rsid w:val="0045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25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25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25F1"/>
    <w:rPr>
      <w:vertAlign w:val="superscript"/>
    </w:rPr>
  </w:style>
  <w:style w:type="character" w:styleId="Hyperlink">
    <w:name w:val="Hyperlink"/>
    <w:basedOn w:val="DefaultParagraphFont"/>
    <w:uiPriority w:val="99"/>
    <w:unhideWhenUsed/>
    <w:rsid w:val="00433D11"/>
    <w:rPr>
      <w:color w:val="0000FF" w:themeColor="hyperlink"/>
      <w:u w:val="single"/>
    </w:rPr>
  </w:style>
  <w:style w:type="paragraph" w:styleId="Header">
    <w:name w:val="header"/>
    <w:basedOn w:val="Normal"/>
    <w:link w:val="HeaderChar"/>
    <w:uiPriority w:val="99"/>
    <w:unhideWhenUsed/>
    <w:rsid w:val="00833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FF"/>
  </w:style>
  <w:style w:type="paragraph" w:styleId="Footer">
    <w:name w:val="footer"/>
    <w:basedOn w:val="Normal"/>
    <w:link w:val="FooterChar"/>
    <w:uiPriority w:val="99"/>
    <w:unhideWhenUsed/>
    <w:rsid w:val="00833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BodyText">
    <w:name w:val="Body Text"/>
    <w:basedOn w:val="Normal"/>
    <w:link w:val="BodyTextChar"/>
    <w:rsid w:val="001A7B2B"/>
    <w:pPr>
      <w:spacing w:after="0" w:line="240" w:lineRule="auto"/>
      <w:jc w:val="both"/>
    </w:pPr>
    <w:rPr>
      <w:rFonts w:ascii="VNI-Times" w:eastAsia="Times New Roman" w:hAnsi="VNI-Times" w:cs="Times New Roman"/>
      <w:sz w:val="28"/>
      <w:szCs w:val="20"/>
      <w:lang w:eastAsia="en-US"/>
    </w:rPr>
  </w:style>
  <w:style w:type="character" w:customStyle="1" w:styleId="BodyTextChar">
    <w:name w:val="Body Text Char"/>
    <w:basedOn w:val="DefaultParagraphFont"/>
    <w:link w:val="BodyText"/>
    <w:rsid w:val="001A7B2B"/>
    <w:rPr>
      <w:rFonts w:ascii="VNI-Times" w:eastAsia="Times New Roman" w:hAnsi="VNI-Times" w:cs="Times New Roman"/>
      <w:sz w:val="28"/>
      <w:szCs w:val="20"/>
      <w:lang w:eastAsia="en-US"/>
    </w:rPr>
  </w:style>
  <w:style w:type="character" w:customStyle="1" w:styleId="procedurename">
    <w:name w:val="procedurename"/>
    <w:basedOn w:val="DefaultParagraphFont"/>
    <w:rsid w:val="00A705E9"/>
  </w:style>
  <w:style w:type="paragraph" w:styleId="NormalWeb">
    <w:name w:val="Normal (Web)"/>
    <w:basedOn w:val="Normal"/>
    <w:link w:val="NormalWebChar"/>
    <w:qFormat/>
    <w:rsid w:val="000E6B4D"/>
    <w:pPr>
      <w:spacing w:before="100" w:beforeAutospacing="1" w:after="100" w:afterAutospacing="1" w:line="240" w:lineRule="auto"/>
    </w:pPr>
    <w:rPr>
      <w:rFonts w:ascii="Times New Roman" w:eastAsia="Times New Roman" w:hAnsi="Times New Roman" w:cs="Times New Roman"/>
      <w:noProof/>
      <w:sz w:val="24"/>
      <w:szCs w:val="24"/>
      <w:lang w:val="x-none" w:eastAsia="x-none"/>
    </w:rPr>
  </w:style>
  <w:style w:type="character" w:customStyle="1" w:styleId="NormalWebChar">
    <w:name w:val="Normal (Web) Char"/>
    <w:link w:val="NormalWeb"/>
    <w:locked/>
    <w:rsid w:val="000E6B4D"/>
    <w:rPr>
      <w:rFonts w:ascii="Times New Roman" w:eastAsia="Times New Roman" w:hAnsi="Times New Roman" w:cs="Times New Roman"/>
      <w:noProof/>
      <w:sz w:val="24"/>
      <w:szCs w:val="24"/>
      <w:lang w:val="x-none" w:eastAsia="x-none"/>
    </w:rPr>
  </w:style>
  <w:style w:type="character" w:styleId="Strong">
    <w:name w:val="Strong"/>
    <w:uiPriority w:val="22"/>
    <w:qFormat/>
    <w:rsid w:val="000E6B4D"/>
    <w:rPr>
      <w:b/>
      <w:bCs/>
    </w:rPr>
  </w:style>
  <w:style w:type="character" w:customStyle="1" w:styleId="Khc">
    <w:name w:val="Khác_"/>
    <w:link w:val="Khc0"/>
    <w:uiPriority w:val="99"/>
    <w:rsid w:val="000E6B4D"/>
  </w:style>
  <w:style w:type="paragraph" w:customStyle="1" w:styleId="Khc0">
    <w:name w:val="Khác"/>
    <w:basedOn w:val="Normal"/>
    <w:link w:val="Khc"/>
    <w:uiPriority w:val="99"/>
    <w:rsid w:val="000E6B4D"/>
    <w:pPr>
      <w:widowControl w:val="0"/>
      <w:spacing w:after="100" w:line="269"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9143">
      <w:bodyDiv w:val="1"/>
      <w:marLeft w:val="0"/>
      <w:marRight w:val="0"/>
      <w:marTop w:val="0"/>
      <w:marBottom w:val="0"/>
      <w:divBdr>
        <w:top w:val="none" w:sz="0" w:space="0" w:color="auto"/>
        <w:left w:val="none" w:sz="0" w:space="0" w:color="auto"/>
        <w:bottom w:val="none" w:sz="0" w:space="0" w:color="auto"/>
        <w:right w:val="none" w:sz="0" w:space="0" w:color="auto"/>
      </w:divBdr>
    </w:div>
    <w:div w:id="182324282">
      <w:bodyDiv w:val="1"/>
      <w:marLeft w:val="0"/>
      <w:marRight w:val="0"/>
      <w:marTop w:val="0"/>
      <w:marBottom w:val="0"/>
      <w:divBdr>
        <w:top w:val="none" w:sz="0" w:space="0" w:color="auto"/>
        <w:left w:val="none" w:sz="0" w:space="0" w:color="auto"/>
        <w:bottom w:val="none" w:sz="0" w:space="0" w:color="auto"/>
        <w:right w:val="none" w:sz="0" w:space="0" w:color="auto"/>
      </w:divBdr>
    </w:div>
    <w:div w:id="402027897">
      <w:bodyDiv w:val="1"/>
      <w:marLeft w:val="0"/>
      <w:marRight w:val="0"/>
      <w:marTop w:val="0"/>
      <w:marBottom w:val="0"/>
      <w:divBdr>
        <w:top w:val="none" w:sz="0" w:space="0" w:color="auto"/>
        <w:left w:val="none" w:sz="0" w:space="0" w:color="auto"/>
        <w:bottom w:val="none" w:sz="0" w:space="0" w:color="auto"/>
        <w:right w:val="none" w:sz="0" w:space="0" w:color="auto"/>
      </w:divBdr>
    </w:div>
    <w:div w:id="546261020">
      <w:bodyDiv w:val="1"/>
      <w:marLeft w:val="0"/>
      <w:marRight w:val="0"/>
      <w:marTop w:val="0"/>
      <w:marBottom w:val="0"/>
      <w:divBdr>
        <w:top w:val="none" w:sz="0" w:space="0" w:color="auto"/>
        <w:left w:val="none" w:sz="0" w:space="0" w:color="auto"/>
        <w:bottom w:val="none" w:sz="0" w:space="0" w:color="auto"/>
        <w:right w:val="none" w:sz="0" w:space="0" w:color="auto"/>
      </w:divBdr>
    </w:div>
    <w:div w:id="910890413">
      <w:bodyDiv w:val="1"/>
      <w:marLeft w:val="0"/>
      <w:marRight w:val="0"/>
      <w:marTop w:val="0"/>
      <w:marBottom w:val="0"/>
      <w:divBdr>
        <w:top w:val="none" w:sz="0" w:space="0" w:color="auto"/>
        <w:left w:val="none" w:sz="0" w:space="0" w:color="auto"/>
        <w:bottom w:val="none" w:sz="0" w:space="0" w:color="auto"/>
        <w:right w:val="none" w:sz="0" w:space="0" w:color="auto"/>
      </w:divBdr>
    </w:div>
    <w:div w:id="1137187992">
      <w:bodyDiv w:val="1"/>
      <w:marLeft w:val="0"/>
      <w:marRight w:val="0"/>
      <w:marTop w:val="0"/>
      <w:marBottom w:val="0"/>
      <w:divBdr>
        <w:top w:val="none" w:sz="0" w:space="0" w:color="auto"/>
        <w:left w:val="none" w:sz="0" w:space="0" w:color="auto"/>
        <w:bottom w:val="none" w:sz="0" w:space="0" w:color="auto"/>
        <w:right w:val="none" w:sz="0" w:space="0" w:color="auto"/>
      </w:divBdr>
    </w:div>
    <w:div w:id="1207253053">
      <w:bodyDiv w:val="1"/>
      <w:marLeft w:val="0"/>
      <w:marRight w:val="0"/>
      <w:marTop w:val="0"/>
      <w:marBottom w:val="0"/>
      <w:divBdr>
        <w:top w:val="none" w:sz="0" w:space="0" w:color="auto"/>
        <w:left w:val="none" w:sz="0" w:space="0" w:color="auto"/>
        <w:bottom w:val="none" w:sz="0" w:space="0" w:color="auto"/>
        <w:right w:val="none" w:sz="0" w:space="0" w:color="auto"/>
      </w:divBdr>
    </w:div>
    <w:div w:id="1430277437">
      <w:bodyDiv w:val="1"/>
      <w:marLeft w:val="0"/>
      <w:marRight w:val="0"/>
      <w:marTop w:val="0"/>
      <w:marBottom w:val="0"/>
      <w:divBdr>
        <w:top w:val="none" w:sz="0" w:space="0" w:color="auto"/>
        <w:left w:val="none" w:sz="0" w:space="0" w:color="auto"/>
        <w:bottom w:val="none" w:sz="0" w:space="0" w:color="auto"/>
        <w:right w:val="none" w:sz="0" w:space="0" w:color="auto"/>
      </w:divBdr>
    </w:div>
    <w:div w:id="2002584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sdl.thutuchanhchinh.vn/hochiminh/Pages/chitiet-tthc.aspx?ItemID=443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5AgQdODc+2UBlNZ9lRItucGnQ==">CgMxLjAyCGguZ2pkZ3hzOAByITFUd3EzMDBmdVFCdm9mdjhQVG1xMWFSR05pRlVzdlhNNw==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Tú Trinh</dc:creator>
  <cp:lastModifiedBy>Nguyễn Thị Tú Trinh</cp:lastModifiedBy>
  <cp:revision>4</cp:revision>
  <dcterms:created xsi:type="dcterms:W3CDTF">2023-07-05T11:38:00Z</dcterms:created>
  <dcterms:modified xsi:type="dcterms:W3CDTF">2023-07-06T03:22:00Z</dcterms:modified>
</cp:coreProperties>
</file>